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bidi w:val="0"/>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rPr>
          <w:rFonts w:ascii="Candara" w:hAnsi="Candara"/>
          <w:b/>
          <w:b/>
          <w:sz w:val="36"/>
        </w:rPr>
      </w:pPr>
      <w:r>
        <w:rPr>
          <w:rFonts w:ascii="Candara" w:hAnsi="Candara"/>
          <w:b/>
          <w:sz w:val="36"/>
        </w:rPr>
      </w:r>
    </w:p>
    <w:p>
      <w:pPr>
        <w:pStyle w:val="Caption"/>
        <w:rPr>
          <w:rFonts w:ascii="Candara" w:hAnsi="Candara" w:eastAsia="Times New Roman" w:cs="Times New Roman"/>
          <w:b/>
          <w:b/>
          <w:color w:val="00000A"/>
          <w:sz w:val="20"/>
          <w:szCs w:val="20"/>
        </w:rPr>
      </w:pPr>
      <w:r>
        <w:rPr>
          <w:rFonts w:eastAsia="Times New Roman" w:cs="Times New Roman" w:ascii="Candara" w:hAnsi="Candara"/>
          <w:b/>
          <w:color w:val="00000A"/>
          <w:sz w:val="20"/>
          <w:szCs w:val="20"/>
        </w:rPr>
      </w:r>
    </w:p>
    <w:p>
      <w:pPr>
        <w:pStyle w:val="Caption"/>
        <w:rPr>
          <w:rFonts w:ascii="Candara" w:hAnsi="Candara"/>
          <w:b/>
          <w:b/>
          <w:sz w:val="36"/>
        </w:rPr>
      </w:pPr>
      <w:r>
        <w:rPr>
          <w:rFonts w:ascii="Candara" w:hAnsi="Candara"/>
          <w:b/>
          <w:sz w:val="36"/>
        </w:rPr>
      </w:r>
    </w:p>
    <w:p>
      <w:pPr>
        <w:pStyle w:val="Caption"/>
        <w:rPr>
          <w:rFonts w:ascii="Candara" w:hAnsi="Candara"/>
          <w:b/>
          <w:b/>
          <w:sz w:val="36"/>
          <w:szCs w:val="36"/>
        </w:rPr>
      </w:pPr>
      <w:r>
        <w:rPr>
          <w:rFonts w:ascii="Candara" w:hAnsi="Candara"/>
          <w:b/>
          <w:sz w:val="36"/>
          <w:szCs w:val="36"/>
        </w:rPr>
      </w:r>
    </w:p>
    <w:p>
      <w:pPr>
        <w:pStyle w:val="Caption"/>
        <w:rPr>
          <w:rFonts w:ascii="Candara" w:hAnsi="Candara"/>
          <w:b/>
          <w:b/>
          <w:sz w:val="36"/>
          <w:szCs w:val="36"/>
        </w:rPr>
      </w:pPr>
      <w:r>
        <w:rPr>
          <w:rFonts w:ascii="Candara" w:hAnsi="Candara"/>
          <w:b/>
          <w:sz w:val="36"/>
          <w:szCs w:val="36"/>
        </w:rPr>
      </w:r>
    </w:p>
    <w:p>
      <w:pPr>
        <w:pStyle w:val="Caption"/>
        <w:rPr>
          <w:rFonts w:ascii="Candara" w:hAnsi="Candara"/>
          <w:sz w:val="36"/>
          <w:szCs w:val="36"/>
        </w:rPr>
      </w:pPr>
      <w:r>
        <w:rPr>
          <w:rFonts w:ascii="Candara" w:hAnsi="Candara"/>
          <w:b/>
          <w:sz w:val="36"/>
          <w:szCs w:val="36"/>
        </w:rPr>
        <w:t xml:space="preserve">MEMORIAL DESCRITIVO </w:t>
      </w:r>
    </w:p>
    <w:p>
      <w:pPr>
        <w:pStyle w:val="Caption"/>
        <w:rPr>
          <w:rFonts w:ascii="Candara" w:hAnsi="Candara"/>
          <w:sz w:val="36"/>
          <w:szCs w:val="36"/>
        </w:rPr>
      </w:pPr>
      <w:r>
        <w:rPr>
          <w:rFonts w:eastAsia="Times New Roman" w:cs="Times New Roman" w:ascii="Candara" w:hAnsi="Candara"/>
          <w:b/>
          <w:bCs/>
          <w:color w:val="auto"/>
          <w:kern w:val="2"/>
          <w:sz w:val="36"/>
          <w:szCs w:val="36"/>
          <w:lang w:val="pt-BR" w:eastAsia="pt-BR" w:bidi="ar-SA"/>
        </w:rPr>
        <w:t>INSTALAÇÕES DE REDE DE COMPUTADORES E CFTV</w:t>
      </w:r>
    </w:p>
    <w:p>
      <w:pPr>
        <w:pStyle w:val="Caption"/>
        <w:rPr>
          <w:rFonts w:ascii="Candara" w:hAnsi="Candara"/>
          <w:sz w:val="36"/>
          <w:szCs w:val="36"/>
        </w:rPr>
      </w:pPr>
      <w:r>
        <w:rPr>
          <w:rFonts w:eastAsia="Times New Roman" w:cs="Times New Roman" w:ascii="Candara" w:hAnsi="Candara"/>
          <w:b/>
          <w:bCs/>
          <w:iCs/>
          <w:color w:val="000000"/>
          <w:kern w:val="2"/>
          <w:sz w:val="36"/>
          <w:szCs w:val="36"/>
          <w:lang w:val="pt-BR" w:eastAsia="pt-BR" w:bidi="ar-SA"/>
        </w:rPr>
        <w:t>ASSEMBLEIA LEGISLATIVA DE ALAGOAS</w:t>
      </w:r>
      <w:r>
        <w:br w:type="page"/>
      </w:r>
    </w:p>
    <w:p>
      <w:pPr>
        <w:pStyle w:val="Caption"/>
        <w:rPr/>
      </w:pPr>
      <w:r>
        <w:rPr/>
      </w:r>
    </w:p>
    <w:p>
      <w:pPr>
        <w:pStyle w:val="Texto"/>
        <w:rPr>
          <w:rFonts w:ascii="Candara" w:hAnsi="Candara"/>
        </w:rPr>
      </w:pPr>
      <w:r>
        <w:rPr>
          <w:rFonts w:cs="Open Sans" w:ascii="Candara" w:hAnsi="Candara"/>
          <w:sz w:val="22"/>
          <w:szCs w:val="22"/>
        </w:rPr>
        <w:t>ASSEMBLEIA LEGISLATIVA DE ALAGOAS</w:t>
      </w:r>
    </w:p>
    <w:p>
      <w:pPr>
        <w:pStyle w:val="Normal"/>
        <w:spacing w:lineRule="auto" w:line="360"/>
        <w:ind w:left="1560" w:hanging="1560"/>
        <w:rPr>
          <w:rFonts w:ascii="Candara" w:hAnsi="Candara"/>
        </w:rPr>
      </w:pPr>
      <w:r>
        <w:rPr>
          <w:rFonts w:cs="Open Sans" w:ascii="Candara" w:hAnsi="Candara"/>
          <w:sz w:val="22"/>
          <w:szCs w:val="22"/>
        </w:rPr>
        <w:t>PRESIDENTE:</w:t>
      </w:r>
    </w:p>
    <w:p>
      <w:pPr>
        <w:pStyle w:val="Normal"/>
        <w:spacing w:lineRule="auto" w:line="360"/>
        <w:ind w:left="2977" w:hanging="2977"/>
        <w:jc w:val="both"/>
        <w:rPr>
          <w:rFonts w:ascii="Candara" w:hAnsi="Candara"/>
        </w:rPr>
      </w:pPr>
      <w:r>
        <w:rPr>
          <w:rFonts w:cs="Open Sans" w:ascii="Candara" w:hAnsi="Candara"/>
          <w:color w:val="212529"/>
          <w:sz w:val="22"/>
          <w:szCs w:val="22"/>
          <w:shd w:fill="FFFFFF" w:val="clear"/>
        </w:rPr>
        <w:t>MARCELO VICTOR CORREIA DOS SANTOS</w:t>
      </w:r>
    </w:p>
    <w:p>
      <w:pPr>
        <w:pStyle w:val="Normal"/>
        <w:spacing w:lineRule="auto" w:line="360"/>
        <w:jc w:val="both"/>
        <w:rPr>
          <w:rFonts w:ascii="Candara" w:hAnsi="Candara" w:cs="Open Sans"/>
          <w:sz w:val="22"/>
          <w:szCs w:val="22"/>
        </w:rPr>
      </w:pPr>
      <w:r>
        <w:rPr>
          <w:rFonts w:cs="Open Sans" w:ascii="Candara" w:hAnsi="Candara"/>
          <w:sz w:val="22"/>
          <w:szCs w:val="22"/>
        </w:rPr>
      </w:r>
    </w:p>
    <w:p>
      <w:pPr>
        <w:pStyle w:val="Normal"/>
        <w:spacing w:lineRule="auto" w:line="360"/>
        <w:ind w:left="2977" w:hanging="2977"/>
        <w:jc w:val="both"/>
        <w:rPr>
          <w:rFonts w:ascii="Candara" w:hAnsi="Candara"/>
        </w:rPr>
      </w:pPr>
      <w:r>
        <w:rPr>
          <w:rFonts w:cs="Open Sans" w:ascii="Candara" w:hAnsi="Candara"/>
          <w:sz w:val="22"/>
          <w:szCs w:val="22"/>
        </w:rPr>
        <w:t>EMPRESA CONTRATADA: GMDM ASSESSORIA, CONSULTORIA E PROJETOS EIRELI</w:t>
      </w:r>
      <w:bookmarkStart w:id="0" w:name="_GoBack"/>
      <w:bookmarkEnd w:id="0"/>
    </w:p>
    <w:p>
      <w:pPr>
        <w:pStyle w:val="Normal"/>
        <w:spacing w:lineRule="auto" w:line="360"/>
        <w:ind w:left="2977" w:hanging="2977"/>
        <w:jc w:val="both"/>
        <w:rPr>
          <w:rFonts w:ascii="Candara" w:hAnsi="Candara" w:cs="Open Sans"/>
          <w:sz w:val="22"/>
          <w:szCs w:val="22"/>
        </w:rPr>
      </w:pPr>
      <w:r>
        <w:rPr>
          <w:rFonts w:cs="Open Sans" w:ascii="Candara" w:hAnsi="Candara"/>
          <w:sz w:val="22"/>
          <w:szCs w:val="22"/>
        </w:rPr>
      </w:r>
    </w:p>
    <w:p>
      <w:pPr>
        <w:pStyle w:val="Normal"/>
        <w:spacing w:lineRule="auto" w:line="360"/>
        <w:ind w:left="2977" w:hanging="2977"/>
        <w:jc w:val="both"/>
        <w:rPr>
          <w:rFonts w:ascii="Candara" w:hAnsi="Candara" w:cs="Open Sans"/>
          <w:sz w:val="22"/>
          <w:szCs w:val="22"/>
        </w:rPr>
      </w:pPr>
      <w:r>
        <w:rPr>
          <w:rFonts w:cs="Open Sans" w:ascii="Candara" w:hAnsi="Candara"/>
          <w:sz w:val="22"/>
          <w:szCs w:val="22"/>
        </w:rPr>
      </w:r>
    </w:p>
    <w:p>
      <w:pPr>
        <w:pStyle w:val="Normal"/>
        <w:spacing w:lineRule="auto" w:line="360"/>
        <w:ind w:left="2977" w:hanging="2977"/>
        <w:rPr>
          <w:rFonts w:ascii="Candara" w:hAnsi="Candara"/>
        </w:rPr>
      </w:pPr>
      <w:r>
        <w:rPr>
          <w:rFonts w:cs="Open Sans" w:ascii="Candara" w:hAnsi="Candara"/>
          <w:b/>
          <w:sz w:val="22"/>
          <w:szCs w:val="22"/>
        </w:rPr>
        <w:t xml:space="preserve"> </w:t>
      </w:r>
      <w:r>
        <w:rPr>
          <w:rFonts w:cs="Open Sans" w:ascii="Candara" w:hAnsi="Candara"/>
          <w:b/>
          <w:sz w:val="22"/>
          <w:szCs w:val="22"/>
        </w:rPr>
        <w:t>EQUIPE TÉCNICA:</w:t>
      </w:r>
    </w:p>
    <w:p>
      <w:pPr>
        <w:pStyle w:val="Normal"/>
        <w:spacing w:lineRule="auto" w:line="360"/>
        <w:ind w:left="2977" w:hanging="2977"/>
        <w:rPr>
          <w:rFonts w:ascii="Candara" w:hAnsi="Candara"/>
        </w:rPr>
      </w:pPr>
      <w:r>
        <w:rPr>
          <w:rFonts w:cs="Open Sans" w:ascii="Candara" w:hAnsi="Candara"/>
          <w:sz w:val="22"/>
          <w:szCs w:val="22"/>
        </w:rPr>
        <w:t>COORDENAÇÃO TÉCNICA: Wallas Henrique de Luna Daniel</w:t>
      </w:r>
    </w:p>
    <w:p>
      <w:pPr>
        <w:pStyle w:val="Normal"/>
        <w:spacing w:lineRule="auto" w:line="360"/>
        <w:ind w:left="2977" w:hanging="2977"/>
        <w:rPr>
          <w:rFonts w:ascii="Candara" w:hAnsi="Candara"/>
        </w:rPr>
      </w:pPr>
      <w:r>
        <w:rPr>
          <w:rFonts w:cs="Open Sans" w:ascii="Candara" w:hAnsi="Candara"/>
          <w:sz w:val="22"/>
          <w:szCs w:val="22"/>
        </w:rPr>
        <w:t>ENGENHEIRO AGRIMENSOR: Fernando Barros Ferreira</w:t>
      </w:r>
    </w:p>
    <w:p>
      <w:pPr>
        <w:pStyle w:val="Normal"/>
        <w:spacing w:lineRule="auto" w:line="360"/>
        <w:ind w:left="2977" w:hanging="2977"/>
        <w:rPr>
          <w:rFonts w:ascii="Candara" w:hAnsi="Candara"/>
        </w:rPr>
      </w:pPr>
      <w:r>
        <w:rPr>
          <w:rFonts w:cs="Open Sans" w:ascii="Candara" w:hAnsi="Candara"/>
          <w:sz w:val="22"/>
          <w:szCs w:val="22"/>
        </w:rPr>
        <w:t xml:space="preserve">ENGENHEIRO CIVIL: Ricardo Alexandre de Brito Barros </w:t>
      </w:r>
    </w:p>
    <w:p>
      <w:pPr>
        <w:pStyle w:val="Normal"/>
        <w:spacing w:lineRule="auto" w:line="360"/>
        <w:ind w:left="2977" w:hanging="2977"/>
        <w:rPr>
          <w:rFonts w:ascii="Candara" w:hAnsi="Candara"/>
        </w:rPr>
      </w:pPr>
      <w:r>
        <w:rPr>
          <w:rFonts w:cs="Open Sans" w:ascii="Candara" w:hAnsi="Candara"/>
          <w:sz w:val="22"/>
          <w:szCs w:val="22"/>
        </w:rPr>
        <w:t>ENGENHEIRO CIVIL: Iranildo José Matos Costa júnior</w:t>
      </w:r>
    </w:p>
    <w:p>
      <w:pPr>
        <w:pStyle w:val="Normal"/>
        <w:spacing w:lineRule="auto" w:line="360"/>
        <w:ind w:left="2977" w:hanging="2977"/>
        <w:rPr>
          <w:rFonts w:ascii="Candara" w:hAnsi="Candara"/>
        </w:rPr>
      </w:pPr>
      <w:r>
        <w:rPr>
          <w:rFonts w:cs="Open Sans" w:ascii="Candara" w:hAnsi="Candara"/>
          <w:sz w:val="22"/>
          <w:szCs w:val="22"/>
        </w:rPr>
        <w:t>ENGENHEIRO CIVIL: Alcyr José Machado Vergetti Filho</w:t>
      </w:r>
    </w:p>
    <w:p>
      <w:pPr>
        <w:pStyle w:val="Normal"/>
        <w:spacing w:lineRule="auto" w:line="360"/>
        <w:ind w:left="2977" w:hanging="2977"/>
        <w:rPr>
          <w:rFonts w:ascii="Candara" w:hAnsi="Candara"/>
        </w:rPr>
      </w:pPr>
      <w:r>
        <w:rPr>
          <w:rFonts w:cs="Open Sans" w:ascii="Candara" w:hAnsi="Candara"/>
          <w:sz w:val="22"/>
          <w:szCs w:val="22"/>
        </w:rPr>
        <w:t>ENGENHEIRA CIVIL: Tamara Magalhães de Aguiar</w:t>
      </w:r>
    </w:p>
    <w:p>
      <w:pPr>
        <w:pStyle w:val="Normal"/>
        <w:spacing w:lineRule="auto" w:line="360"/>
        <w:ind w:left="2977" w:hanging="2977"/>
        <w:rPr>
          <w:rFonts w:ascii="Candara" w:hAnsi="Candara"/>
        </w:rPr>
      </w:pPr>
      <w:r>
        <w:rPr>
          <w:rFonts w:cs="Open Sans" w:ascii="Candara" w:hAnsi="Candara"/>
          <w:sz w:val="22"/>
          <w:szCs w:val="22"/>
        </w:rPr>
        <w:t>ENGENHEIRA CIVIL: Aline Sarmento Lopes</w:t>
      </w:r>
    </w:p>
    <w:p>
      <w:pPr>
        <w:pStyle w:val="Normal"/>
        <w:spacing w:lineRule="auto" w:line="360"/>
        <w:ind w:left="2977" w:hanging="2977"/>
        <w:rPr>
          <w:rFonts w:ascii="Candara" w:hAnsi="Candara"/>
        </w:rPr>
      </w:pPr>
      <w:r>
        <w:rPr>
          <w:rFonts w:cs="Open Sans" w:ascii="Candara" w:hAnsi="Candara"/>
          <w:sz w:val="22"/>
          <w:szCs w:val="22"/>
        </w:rPr>
        <w:t>ENGENHEIRA CIVIL: Caroline de Medeiros Morais</w:t>
      </w:r>
    </w:p>
    <w:p>
      <w:pPr>
        <w:pStyle w:val="Normal"/>
        <w:spacing w:lineRule="auto" w:line="360"/>
        <w:ind w:left="2977" w:hanging="2977"/>
        <w:rPr>
          <w:rFonts w:ascii="Candara" w:hAnsi="Candara"/>
        </w:rPr>
      </w:pPr>
      <w:r>
        <w:rPr>
          <w:rFonts w:cs="Open Sans" w:ascii="Candara" w:hAnsi="Candara"/>
          <w:sz w:val="22"/>
          <w:szCs w:val="22"/>
        </w:rPr>
        <w:t>ENGENHEIRA CIVIL: Mariana de Mendonça Houli</w:t>
      </w:r>
    </w:p>
    <w:p>
      <w:pPr>
        <w:pStyle w:val="Normal"/>
        <w:spacing w:lineRule="auto" w:line="360"/>
        <w:ind w:left="2977" w:hanging="2977"/>
        <w:rPr>
          <w:rFonts w:ascii="Candara" w:hAnsi="Candara"/>
        </w:rPr>
      </w:pPr>
      <w:r>
        <w:rPr>
          <w:rFonts w:cs="Open Sans" w:ascii="Candara" w:hAnsi="Candara"/>
          <w:sz w:val="22"/>
          <w:szCs w:val="22"/>
        </w:rPr>
        <w:t>ENGENHEIRA CIVIL: Maria Ana Kelly Tavares Rocha</w:t>
      </w:r>
    </w:p>
    <w:p>
      <w:pPr>
        <w:pStyle w:val="Normal"/>
        <w:spacing w:lineRule="auto" w:line="360"/>
        <w:ind w:left="2977" w:hanging="2977"/>
        <w:rPr>
          <w:rFonts w:ascii="Candara" w:hAnsi="Candara"/>
        </w:rPr>
      </w:pPr>
      <w:r>
        <w:rPr>
          <w:rFonts w:cs="Open Sans" w:ascii="Candara" w:hAnsi="Candara"/>
          <w:sz w:val="22"/>
          <w:szCs w:val="22"/>
        </w:rPr>
        <w:t xml:space="preserve">ENGENHEIRO ELETRICISTA: Marcos André </w:t>
      </w:r>
      <w:r>
        <w:rPr>
          <w:rFonts w:cs="Open Sans" w:ascii="Candara" w:hAnsi="Candara"/>
          <w:sz w:val="22"/>
          <w:szCs w:val="22"/>
        </w:rPr>
        <w:t xml:space="preserve">dos </w:t>
      </w:r>
      <w:r>
        <w:rPr>
          <w:rFonts w:cs="Open Sans" w:ascii="Candara" w:hAnsi="Candara"/>
          <w:sz w:val="22"/>
          <w:szCs w:val="22"/>
        </w:rPr>
        <w:t>Santos Ferreira</w:t>
      </w:r>
    </w:p>
    <w:p>
      <w:pPr>
        <w:pStyle w:val="Normal"/>
        <w:spacing w:lineRule="auto" w:line="360"/>
        <w:ind w:left="2977" w:hanging="2977"/>
        <w:rPr>
          <w:rFonts w:ascii="Candara" w:hAnsi="Candara"/>
        </w:rPr>
      </w:pPr>
      <w:r>
        <w:rPr>
          <w:rFonts w:cs="Open Sans" w:ascii="Candara" w:hAnsi="Candara"/>
          <w:sz w:val="22"/>
          <w:szCs w:val="22"/>
        </w:rPr>
        <w:t>AUXILIAR DE ENGENHARIA: Carla Aretuza Bisi</w:t>
      </w:r>
    </w:p>
    <w:p>
      <w:pPr>
        <w:pStyle w:val="Normal"/>
        <w:spacing w:lineRule="auto" w:line="360"/>
        <w:ind w:left="2977" w:hanging="2977"/>
        <w:rPr>
          <w:rFonts w:ascii="Candara" w:hAnsi="Candara"/>
        </w:rPr>
      </w:pPr>
      <w:r>
        <w:rPr>
          <w:rFonts w:cs="Open Sans" w:ascii="Candara" w:hAnsi="Candara"/>
          <w:sz w:val="22"/>
          <w:szCs w:val="22"/>
        </w:rPr>
        <w:t>ARQUITETO E URBANISTA: Felipe de Sá Almeida</w:t>
      </w:r>
    </w:p>
    <w:p>
      <w:pPr>
        <w:pStyle w:val="Normal"/>
        <w:spacing w:lineRule="auto" w:line="360"/>
        <w:ind w:left="2977" w:hanging="2977"/>
        <w:rPr>
          <w:rFonts w:ascii="Candara" w:hAnsi="Candara"/>
        </w:rPr>
      </w:pPr>
      <w:r>
        <w:rPr>
          <w:rFonts w:cs="Open Sans" w:ascii="Candara" w:hAnsi="Candara"/>
          <w:sz w:val="22"/>
          <w:szCs w:val="22"/>
        </w:rPr>
        <w:t>ARQUITETA E URBANISTA: Luanne de Andrade Brandão</w:t>
      </w:r>
    </w:p>
    <w:p>
      <w:pPr>
        <w:pStyle w:val="Normal"/>
        <w:spacing w:lineRule="auto" w:line="360"/>
        <w:ind w:left="2977" w:hanging="2977"/>
        <w:rPr>
          <w:rFonts w:ascii="Candara" w:hAnsi="Candara"/>
        </w:rPr>
      </w:pPr>
      <w:r>
        <w:rPr>
          <w:rFonts w:cs="Open Sans" w:ascii="Candara" w:hAnsi="Candara"/>
          <w:sz w:val="22"/>
          <w:szCs w:val="22"/>
        </w:rPr>
        <w:t>ARQUITETA E URBANISTA: Iris Larissa Maria Bandeira Gomes</w:t>
      </w:r>
    </w:p>
    <w:p>
      <w:pPr>
        <w:pStyle w:val="Normal"/>
        <w:spacing w:lineRule="auto" w:line="360"/>
        <w:ind w:left="2977" w:hanging="2977"/>
        <w:rPr>
          <w:rFonts w:ascii="Candara" w:hAnsi="Candara"/>
        </w:rPr>
      </w:pPr>
      <w:r>
        <w:rPr>
          <w:rFonts w:cs="Open Sans" w:ascii="Candara" w:hAnsi="Candara"/>
          <w:sz w:val="22"/>
          <w:szCs w:val="22"/>
        </w:rPr>
        <w:t>ARQUITETO E URBANISTA: Thalles Anísio de Souza Silva</w:t>
      </w:r>
    </w:p>
    <w:p>
      <w:pPr>
        <w:pStyle w:val="Normal"/>
        <w:spacing w:lineRule="auto" w:line="360"/>
        <w:ind w:left="2977" w:hanging="2977"/>
        <w:rPr>
          <w:rFonts w:ascii="Candara" w:hAnsi="Candara"/>
        </w:rPr>
      </w:pPr>
      <w:r>
        <w:rPr>
          <w:rFonts w:cs="Open Sans" w:ascii="Candara" w:hAnsi="Candara"/>
          <w:sz w:val="22"/>
          <w:szCs w:val="22"/>
        </w:rPr>
        <w:t>AUXILIAR DE ARQUITETURA: Layane Evellen Pontes de Lucena</w:t>
      </w:r>
    </w:p>
    <w:p>
      <w:pPr>
        <w:pStyle w:val="Normal"/>
        <w:spacing w:lineRule="auto" w:line="360"/>
        <w:ind w:left="2977" w:hanging="2977"/>
        <w:rPr>
          <w:rFonts w:ascii="Candara" w:hAnsi="Candara"/>
        </w:rPr>
      </w:pPr>
      <w:r>
        <w:rPr>
          <w:rFonts w:cs="Open Sans" w:ascii="Candara" w:hAnsi="Candara"/>
          <w:sz w:val="22"/>
          <w:szCs w:val="22"/>
        </w:rPr>
        <w:t xml:space="preserve">ARQUITETA E URBANISTA: Cleidiani Temoteo da Silva </w:t>
      </w:r>
    </w:p>
    <w:p>
      <w:pPr>
        <w:sectPr>
          <w:headerReference w:type="default" r:id="rId2"/>
          <w:headerReference w:type="first" r:id="rId3"/>
          <w:footerReference w:type="default" r:id="rId4"/>
          <w:footerReference w:type="first" r:id="rId5"/>
          <w:type w:val="nextPage"/>
          <w:pgSz w:w="11906" w:h="16838"/>
          <w:pgMar w:left="1701" w:right="1134" w:gutter="0" w:header="284" w:top="1664" w:footer="561" w:bottom="844"/>
          <w:pgNumType w:fmt="decimal"/>
          <w:formProt w:val="false"/>
          <w:titlePg/>
          <w:textDirection w:val="lrTb"/>
          <w:docGrid w:type="default" w:linePitch="326" w:charSpace="0"/>
        </w:sectPr>
        <w:pStyle w:val="Normal"/>
        <w:spacing w:lineRule="auto" w:line="360"/>
        <w:ind w:hanging="0"/>
        <w:rPr>
          <w:rFonts w:ascii="Candara" w:hAnsi="Candara"/>
        </w:rPr>
      </w:pPr>
      <w:r>
        <w:rPr>
          <w:rFonts w:cs="Open Sans" w:ascii="Candara" w:hAnsi="Candara"/>
          <w:sz w:val="22"/>
          <w:szCs w:val="22"/>
        </w:rPr>
        <w:t xml:space="preserve">TÉCNICO EM ELETROTÉCNICA: Alexandro Perciano Rodrigues </w:t>
      </w:r>
    </w:p>
    <w:p>
      <w:pPr>
        <w:pStyle w:val="Ttulododocumento"/>
        <w:widowControl/>
        <w:numPr>
          <w:ilvl w:val="0"/>
          <w:numId w:val="0"/>
        </w:numPr>
        <w:suppressAutoHyphens w:val="true"/>
        <w:overflowPunct w:val="false"/>
        <w:bidi w:val="0"/>
        <w:spacing w:lineRule="auto" w:line="240" w:before="0" w:after="480"/>
        <w:ind w:left="0" w:right="0" w:hanging="0"/>
        <w:rPr>
          <w:rFonts w:ascii="Candara" w:hAnsi="Candara" w:eastAsia="Droid Sans Fallback" w:cs="Arial"/>
          <w:b/>
          <w:b/>
          <w:bCs/>
          <w:i w:val="false"/>
          <w:i w:val="false"/>
          <w:iCs w:val="false"/>
          <w:caps/>
          <w:color w:val="00000A"/>
          <w:kern w:val="2"/>
          <w:sz w:val="24"/>
          <w:szCs w:val="24"/>
          <w:lang w:val="pt-BR" w:eastAsia="pt-BR" w:bidi="ar-SA"/>
        </w:rPr>
      </w:pPr>
      <w:r>
        <w:rPr>
          <w:rFonts w:eastAsia="Droid Sans Fallback" w:cs="Arial" w:ascii="Candara" w:hAnsi="Candara"/>
          <w:b/>
          <w:bCs/>
          <w:i w:val="false"/>
          <w:iCs w:val="false"/>
          <w:caps/>
          <w:color w:val="00000A"/>
          <w:kern w:val="2"/>
          <w:sz w:val="24"/>
          <w:szCs w:val="24"/>
          <w:lang w:val="pt-BR" w:eastAsia="pt-BR" w:bidi="ar-SA"/>
        </w:rPr>
        <w:t>Sumário</w:t>
      </w:r>
    </w:p>
    <w:tbl>
      <w:tblPr>
        <w:tblW w:w="9075" w:type="dxa"/>
        <w:jc w:val="left"/>
        <w:tblInd w:w="0" w:type="dxa"/>
        <w:tblLayout w:type="fixed"/>
        <w:tblCellMar>
          <w:top w:w="0" w:type="dxa"/>
          <w:left w:w="0" w:type="dxa"/>
          <w:bottom w:w="0" w:type="dxa"/>
          <w:right w:w="0" w:type="dxa"/>
        </w:tblCellMar>
      </w:tblPr>
      <w:tblGrid>
        <w:gridCol w:w="506"/>
        <w:gridCol w:w="504"/>
        <w:gridCol w:w="7358"/>
        <w:gridCol w:w="706"/>
      </w:tblGrid>
      <w:tr>
        <w:trPr>
          <w:tblHeader w:val="true"/>
        </w:trPr>
        <w:tc>
          <w:tcPr>
            <w:tcW w:w="506" w:type="dxa"/>
            <w:tcBorders/>
            <w:vAlign w:val="bottom"/>
          </w:tcPr>
          <w:p>
            <w:pPr>
              <w:pStyle w:val="Ttulodetabela"/>
              <w:widowControl w:val="false"/>
              <w:spacing w:lineRule="auto" w:line="360"/>
              <w:jc w:val="center"/>
              <w:rPr>
                <w:rFonts w:ascii="Candara" w:hAnsi="Candara"/>
              </w:rPr>
            </w:pPr>
            <w:r>
              <w:rPr>
                <w:rFonts w:ascii="Candara" w:hAnsi="Candara"/>
                <w:b/>
                <w:bCs/>
              </w:rPr>
              <w:t>1.</w:t>
            </w:r>
          </w:p>
        </w:tc>
        <w:tc>
          <w:tcPr>
            <w:tcW w:w="7862" w:type="dxa"/>
            <w:gridSpan w:val="2"/>
            <w:tcBorders/>
            <w:vAlign w:val="bottom"/>
          </w:tcPr>
          <w:p>
            <w:pPr>
              <w:pStyle w:val="Ttulodetabela"/>
              <w:widowControl w:val="false"/>
              <w:spacing w:lineRule="auto" w:line="360"/>
              <w:jc w:val="left"/>
              <w:rPr>
                <w:rFonts w:ascii="Candara" w:hAnsi="Candara"/>
              </w:rPr>
            </w:pPr>
            <w:r>
              <w:rPr>
                <w:rFonts w:ascii="Candara" w:hAnsi="Candara"/>
                <w:b/>
                <w:bCs/>
              </w:rPr>
              <w:t>Apresentação…………………………………………………………………..….</w:t>
            </w:r>
          </w:p>
        </w:tc>
        <w:tc>
          <w:tcPr>
            <w:tcW w:w="706" w:type="dxa"/>
            <w:tcBorders/>
            <w:vAlign w:val="bottom"/>
          </w:tcPr>
          <w:p>
            <w:pPr>
              <w:pStyle w:val="Ttulodetabela"/>
              <w:widowControl w:val="false"/>
              <w:spacing w:lineRule="auto" w:line="360"/>
              <w:jc w:val="left"/>
              <w:rPr>
                <w:rFonts w:ascii="Candara" w:hAnsi="Candara"/>
              </w:rPr>
            </w:pPr>
            <w:r>
              <w:rPr>
                <w:rFonts w:ascii="Candara" w:hAnsi="Candara"/>
                <w:b/>
                <w:bCs/>
              </w:rPr>
              <w:t>5</w:t>
            </w:r>
          </w:p>
        </w:tc>
      </w:tr>
      <w:tr>
        <w:trPr/>
        <w:tc>
          <w:tcPr>
            <w:tcW w:w="506" w:type="dxa"/>
            <w:tcBorders/>
            <w:vAlign w:val="bottom"/>
          </w:tcPr>
          <w:p>
            <w:pPr>
              <w:pStyle w:val="Contedodatabela"/>
              <w:widowControl w:val="false"/>
              <w:spacing w:lineRule="auto" w:line="360"/>
              <w:jc w:val="center"/>
              <w:rPr>
                <w:rFonts w:ascii="Candara" w:hAnsi="Candara"/>
              </w:rPr>
            </w:pPr>
            <w:r>
              <w:rPr>
                <w:rFonts w:ascii="Candara" w:hAnsi="Candara"/>
                <w:b/>
                <w:bCs/>
              </w:rPr>
              <w:t>2.</w:t>
            </w:r>
          </w:p>
        </w:tc>
        <w:tc>
          <w:tcPr>
            <w:tcW w:w="7862" w:type="dxa"/>
            <w:gridSpan w:val="2"/>
            <w:tcBorders/>
            <w:vAlign w:val="bottom"/>
          </w:tcPr>
          <w:p>
            <w:pPr>
              <w:pStyle w:val="Contedodatabela"/>
              <w:widowControl w:val="false"/>
              <w:spacing w:lineRule="auto" w:line="360"/>
              <w:rPr>
                <w:rFonts w:ascii="Candara" w:hAnsi="Candara"/>
              </w:rPr>
            </w:pPr>
            <w:r>
              <w:rPr>
                <w:rFonts w:ascii="Candara" w:hAnsi="Candara"/>
                <w:b/>
                <w:bCs/>
              </w:rPr>
              <w:t>Introdução……………………………………………………………………..….</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6</w:t>
            </w:r>
          </w:p>
        </w:tc>
      </w:tr>
      <w:tr>
        <w:trPr/>
        <w:tc>
          <w:tcPr>
            <w:tcW w:w="506" w:type="dxa"/>
            <w:tcBorders/>
            <w:vAlign w:val="bottom"/>
          </w:tcPr>
          <w:p>
            <w:pPr>
              <w:pStyle w:val="Contedodatabela"/>
              <w:widowControl w:val="false"/>
              <w:spacing w:lineRule="auto" w:line="360"/>
              <w:jc w:val="center"/>
              <w:rPr>
                <w:rFonts w:ascii="Candara" w:hAnsi="Candara"/>
              </w:rPr>
            </w:pPr>
            <w:r>
              <w:rPr>
                <w:rFonts w:ascii="Candara" w:hAnsi="Candara"/>
                <w:b/>
                <w:bCs/>
              </w:rPr>
              <w:t>3.</w:t>
            </w:r>
          </w:p>
        </w:tc>
        <w:tc>
          <w:tcPr>
            <w:tcW w:w="7862" w:type="dxa"/>
            <w:gridSpan w:val="2"/>
            <w:tcBorders/>
            <w:vAlign w:val="bottom"/>
          </w:tcPr>
          <w:p>
            <w:pPr>
              <w:pStyle w:val="Contedodatabela"/>
              <w:widowControl w:val="false"/>
              <w:spacing w:lineRule="auto" w:line="360"/>
              <w:jc w:val="left"/>
              <w:rPr>
                <w:rFonts w:ascii="Candara" w:hAnsi="Candara"/>
              </w:rPr>
            </w:pPr>
            <w:r>
              <w:rPr>
                <w:rFonts w:ascii="Candara" w:hAnsi="Candara"/>
                <w:b/>
                <w:bCs/>
              </w:rPr>
              <w:t>Normas e códigos aplicáveis..……………………………………………………</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6</w:t>
            </w:r>
          </w:p>
        </w:tc>
      </w:tr>
      <w:tr>
        <w:trPr/>
        <w:tc>
          <w:tcPr>
            <w:tcW w:w="506" w:type="dxa"/>
            <w:tcBorders/>
            <w:vAlign w:val="bottom"/>
          </w:tcPr>
          <w:p>
            <w:pPr>
              <w:pStyle w:val="Contedodatabela"/>
              <w:widowControl w:val="false"/>
              <w:spacing w:lineRule="auto" w:line="360"/>
              <w:jc w:val="center"/>
              <w:rPr>
                <w:rFonts w:ascii="Candara" w:hAnsi="Candara"/>
              </w:rPr>
            </w:pPr>
            <w:r>
              <w:rPr>
                <w:rFonts w:ascii="Candara" w:hAnsi="Candara"/>
                <w:b/>
                <w:bCs/>
              </w:rPr>
              <w:t>4.</w:t>
            </w:r>
          </w:p>
        </w:tc>
        <w:tc>
          <w:tcPr>
            <w:tcW w:w="7862" w:type="dxa"/>
            <w:gridSpan w:val="2"/>
            <w:tcBorders/>
            <w:vAlign w:val="bottom"/>
          </w:tcPr>
          <w:p>
            <w:pPr>
              <w:pStyle w:val="Contedodatabela"/>
              <w:widowControl w:val="false"/>
              <w:spacing w:lineRule="auto" w:line="360"/>
              <w:jc w:val="left"/>
              <w:rPr>
                <w:rFonts w:ascii="Candara" w:hAnsi="Candara"/>
              </w:rPr>
            </w:pPr>
            <w:bookmarkStart w:id="1" w:name="_Toc628279861"/>
            <w:r>
              <w:rPr>
                <w:rFonts w:eastAsia="Times New Roman" w:cs="Times New Roman" w:ascii="Candara" w:hAnsi="Candara"/>
                <w:b/>
                <w:bCs/>
                <w:caps w:val="false"/>
                <w:smallCaps w:val="false"/>
                <w:color w:val="000000"/>
                <w:kern w:val="2"/>
                <w:sz w:val="24"/>
                <w:szCs w:val="24"/>
                <w:lang w:val="pt-BR" w:eastAsia="pt-BR" w:bidi="ar-SA"/>
              </w:rPr>
              <w:t>Fabricantes Dos Componentes Do C</w:t>
            </w:r>
            <w:bookmarkEnd w:id="1"/>
            <w:r>
              <w:rPr>
                <w:rFonts w:eastAsia="Times New Roman" w:cs="Times New Roman" w:ascii="Candara" w:hAnsi="Candara"/>
                <w:b/>
                <w:bCs/>
                <w:caps w:val="false"/>
                <w:smallCaps w:val="false"/>
                <w:color w:val="000000"/>
                <w:kern w:val="2"/>
                <w:sz w:val="24"/>
                <w:szCs w:val="24"/>
                <w:lang w:val="pt-BR" w:eastAsia="pt-BR" w:bidi="ar-SA"/>
              </w:rPr>
              <w:t>abeamento…..</w:t>
            </w:r>
            <w:r>
              <w:rPr>
                <w:rFonts w:ascii="Candara" w:hAnsi="Candara"/>
                <w:b/>
                <w:bCs/>
              </w:rPr>
              <w:t>……………………………</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6</w:t>
            </w:r>
          </w:p>
        </w:tc>
      </w:tr>
      <w:tr>
        <w:trPr/>
        <w:tc>
          <w:tcPr>
            <w:tcW w:w="506" w:type="dxa"/>
            <w:tcBorders/>
            <w:vAlign w:val="bottom"/>
          </w:tcPr>
          <w:p>
            <w:pPr>
              <w:pStyle w:val="Contedodatabela"/>
              <w:widowControl w:val="false"/>
              <w:spacing w:lineRule="auto" w:line="360"/>
              <w:jc w:val="center"/>
              <w:rPr>
                <w:rFonts w:ascii="Candara" w:hAnsi="Candara"/>
                <w:b/>
                <w:b/>
                <w:bCs/>
              </w:rPr>
            </w:pPr>
            <w:r>
              <w:rPr>
                <w:rFonts w:ascii="Candara" w:hAnsi="Candara"/>
                <w:b/>
                <w:bCs/>
              </w:rPr>
            </w:r>
          </w:p>
        </w:tc>
        <w:tc>
          <w:tcPr>
            <w:tcW w:w="504" w:type="dxa"/>
            <w:tcBorders/>
            <w:vAlign w:val="bottom"/>
          </w:tcPr>
          <w:p>
            <w:pPr>
              <w:pStyle w:val="Contedodatabela"/>
              <w:widowControl w:val="false"/>
              <w:spacing w:lineRule="auto" w:line="360"/>
              <w:jc w:val="center"/>
              <w:rPr>
                <w:rFonts w:ascii="Candara" w:hAnsi="Candara"/>
              </w:rPr>
            </w:pPr>
            <w:r>
              <w:rPr>
                <w:rFonts w:ascii="Candara" w:hAnsi="Candara"/>
                <w:b/>
                <w:bCs/>
              </w:rPr>
              <w:t>4.1</w:t>
            </w:r>
          </w:p>
        </w:tc>
        <w:tc>
          <w:tcPr>
            <w:tcW w:w="7358" w:type="dxa"/>
            <w:tcBorders/>
            <w:vAlign w:val="bottom"/>
          </w:tcPr>
          <w:p>
            <w:pPr>
              <w:pStyle w:val="Contedodatabela"/>
              <w:widowControl w:val="false"/>
              <w:spacing w:lineRule="auto" w:line="360"/>
              <w:jc w:val="left"/>
              <w:rPr>
                <w:rFonts w:ascii="Candara" w:hAnsi="Candara"/>
              </w:rPr>
            </w:pPr>
            <w:bookmarkStart w:id="2" w:name="_Toc628279871"/>
            <w:r>
              <w:rPr>
                <w:rFonts w:ascii="Candara" w:hAnsi="Candara"/>
                <w:b/>
                <w:bCs/>
                <w:i w:val="false"/>
                <w:iCs w:val="false"/>
                <w:color w:val="000000" w:themeColor="accent6" w:themeShade="ff" w:themeTint="ff"/>
                <w:sz w:val="24"/>
                <w:szCs w:val="24"/>
                <w:lang w:val="pt-BR"/>
              </w:rPr>
              <w:t>Componentes e A</w:t>
            </w:r>
            <w:bookmarkEnd w:id="2"/>
            <w:r>
              <w:rPr>
                <w:rFonts w:ascii="Candara" w:hAnsi="Candara"/>
                <w:b/>
                <w:bCs/>
                <w:i w:val="false"/>
                <w:iCs w:val="false"/>
                <w:color w:val="000000" w:themeColor="accent6" w:themeShade="ff" w:themeTint="ff"/>
                <w:sz w:val="24"/>
                <w:szCs w:val="24"/>
                <w:lang w:val="pt-BR"/>
              </w:rPr>
              <w:t>cessórios…………………………………………………</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7</w:t>
            </w:r>
          </w:p>
        </w:tc>
      </w:tr>
      <w:tr>
        <w:trPr/>
        <w:tc>
          <w:tcPr>
            <w:tcW w:w="506" w:type="dxa"/>
            <w:tcBorders/>
            <w:vAlign w:val="bottom"/>
          </w:tcPr>
          <w:p>
            <w:pPr>
              <w:pStyle w:val="Contedodatabela"/>
              <w:widowControl w:val="false"/>
              <w:spacing w:lineRule="auto" w:line="360"/>
              <w:jc w:val="center"/>
              <w:rPr>
                <w:rFonts w:ascii="Candara" w:hAnsi="Candara"/>
              </w:rPr>
            </w:pPr>
            <w:r>
              <w:rPr>
                <w:rFonts w:ascii="Candara" w:hAnsi="Candara"/>
                <w:b/>
                <w:bCs/>
              </w:rPr>
              <w:t>5.</w:t>
            </w:r>
          </w:p>
        </w:tc>
        <w:tc>
          <w:tcPr>
            <w:tcW w:w="7862" w:type="dxa"/>
            <w:gridSpan w:val="2"/>
            <w:tcBorders/>
            <w:vAlign w:val="bottom"/>
          </w:tcPr>
          <w:p>
            <w:pPr>
              <w:pStyle w:val="Contedodatabela"/>
              <w:widowControl w:val="false"/>
              <w:spacing w:lineRule="auto" w:line="360"/>
              <w:jc w:val="left"/>
              <w:rPr>
                <w:rFonts w:ascii="Candara" w:hAnsi="Candara"/>
              </w:rPr>
            </w:pPr>
            <w:bookmarkStart w:id="3" w:name="_Toc628279881"/>
            <w:r>
              <w:rPr>
                <w:rFonts w:eastAsia="Times New Roman" w:cs="Times New Roman" w:ascii="Candara" w:hAnsi="Candara"/>
                <w:b/>
                <w:bCs/>
                <w:i w:val="false"/>
                <w:iCs w:val="false"/>
                <w:caps w:val="false"/>
                <w:smallCaps w:val="false"/>
                <w:color w:val="000000" w:themeColor="accent6" w:themeShade="ff" w:themeTint="ff"/>
                <w:kern w:val="2"/>
                <w:sz w:val="24"/>
                <w:szCs w:val="24"/>
                <w:lang w:eastAsia="pt-BR" w:bidi="ar-SA"/>
              </w:rPr>
              <w:t>Especificações Técnicas Mínimas Dos Componentes Do Sistema De Cabeament</w:t>
            </w:r>
            <w:bookmarkEnd w:id="3"/>
            <w:r>
              <w:rPr>
                <w:rFonts w:eastAsia="Times New Roman" w:cs="Times New Roman" w:ascii="Candara" w:hAnsi="Candara"/>
                <w:b/>
                <w:bCs/>
                <w:i w:val="false"/>
                <w:iCs w:val="false"/>
                <w:caps w:val="false"/>
                <w:smallCaps w:val="false"/>
                <w:color w:val="000000" w:themeColor="accent6" w:themeShade="ff" w:themeTint="ff"/>
                <w:kern w:val="2"/>
                <w:sz w:val="24"/>
                <w:szCs w:val="24"/>
                <w:lang w:eastAsia="pt-BR" w:bidi="ar-SA"/>
              </w:rPr>
              <w:t>o</w:t>
            </w:r>
            <w:r>
              <w:rPr>
                <w:rFonts w:ascii="Candara" w:hAnsi="Candara"/>
                <w:b/>
                <w:bCs/>
              </w:rPr>
              <w:t>………………………………………………………………………</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7</w:t>
            </w:r>
          </w:p>
        </w:tc>
      </w:tr>
      <w:tr>
        <w:trPr/>
        <w:tc>
          <w:tcPr>
            <w:tcW w:w="506" w:type="dxa"/>
            <w:tcBorders/>
            <w:vAlign w:val="bottom"/>
          </w:tcPr>
          <w:p>
            <w:pPr>
              <w:pStyle w:val="Contedodatabela"/>
              <w:widowControl w:val="false"/>
              <w:spacing w:lineRule="auto" w:line="360"/>
              <w:jc w:val="center"/>
              <w:rPr>
                <w:rFonts w:ascii="Candara" w:hAnsi="Candara"/>
                <w:b/>
                <w:b/>
                <w:bCs/>
              </w:rPr>
            </w:pPr>
            <w:r>
              <w:rPr>
                <w:rFonts w:ascii="Candara" w:hAnsi="Candara"/>
                <w:b/>
                <w:bCs/>
              </w:rPr>
            </w:r>
          </w:p>
        </w:tc>
        <w:tc>
          <w:tcPr>
            <w:tcW w:w="504" w:type="dxa"/>
            <w:tcBorders/>
            <w:vAlign w:val="bottom"/>
          </w:tcPr>
          <w:p>
            <w:pPr>
              <w:pStyle w:val="Contedodatabela"/>
              <w:widowControl w:val="false"/>
              <w:spacing w:lineRule="auto" w:line="360"/>
              <w:jc w:val="center"/>
              <w:rPr>
                <w:rFonts w:ascii="Candara" w:hAnsi="Candara"/>
              </w:rPr>
            </w:pPr>
            <w:r>
              <w:rPr>
                <w:rFonts w:ascii="Candara" w:hAnsi="Candara"/>
                <w:b/>
                <w:bCs/>
              </w:rPr>
              <w:t>5.1</w:t>
            </w:r>
          </w:p>
        </w:tc>
        <w:tc>
          <w:tcPr>
            <w:tcW w:w="7358" w:type="dxa"/>
            <w:tcBorders/>
            <w:vAlign w:val="bottom"/>
          </w:tcPr>
          <w:p>
            <w:pPr>
              <w:pStyle w:val="Normal"/>
              <w:widowControl w:val="false"/>
              <w:suppressAutoHyphens w:val="true"/>
              <w:overflowPunct w:val="false"/>
              <w:bidi w:val="0"/>
              <w:spacing w:lineRule="auto" w:line="360" w:before="0" w:after="0"/>
              <w:ind w:left="0" w:right="0" w:hanging="0"/>
              <w:jc w:val="both"/>
              <w:rPr>
                <w:rFonts w:ascii="Candara" w:hAnsi="Candara"/>
              </w:rPr>
            </w:pPr>
            <w:r>
              <w:rPr>
                <w:rFonts w:eastAsia="Times New Roman" w:cs="Times New Roman" w:ascii="Candara" w:hAnsi="Candara"/>
                <w:b/>
                <w:bCs/>
                <w:caps w:val="false"/>
                <w:smallCaps w:val="false"/>
                <w:color w:val="00000A"/>
                <w:sz w:val="24"/>
                <w:szCs w:val="24"/>
                <w:lang w:val="pt-BR"/>
              </w:rPr>
              <w:t>C</w:t>
            </w:r>
            <w:bookmarkStart w:id="4" w:name="_Toc628279891"/>
            <w:r>
              <w:rPr>
                <w:rFonts w:eastAsia="Times New Roman" w:cs="Times New Roman" w:ascii="Candara" w:hAnsi="Candara"/>
                <w:b/>
                <w:bCs/>
                <w:caps w:val="false"/>
                <w:smallCaps w:val="false"/>
                <w:color w:val="00000A"/>
                <w:sz w:val="24"/>
                <w:szCs w:val="24"/>
                <w:lang w:val="pt-BR"/>
              </w:rPr>
              <w:t>a</w:t>
            </w:r>
            <w:bookmarkEnd w:id="4"/>
            <w:r>
              <w:rPr>
                <w:rFonts w:eastAsia="Times New Roman" w:cs="Times New Roman" w:ascii="Candara" w:hAnsi="Candara"/>
                <w:b/>
                <w:bCs/>
                <w:caps w:val="false"/>
                <w:smallCaps w:val="false"/>
                <w:color w:val="00000A"/>
                <w:sz w:val="24"/>
                <w:szCs w:val="24"/>
                <w:lang w:val="pt-BR"/>
              </w:rPr>
              <w:t>bos UTP CAT 6</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7</w:t>
            </w:r>
          </w:p>
        </w:tc>
      </w:tr>
      <w:tr>
        <w:trPr/>
        <w:tc>
          <w:tcPr>
            <w:tcW w:w="506" w:type="dxa"/>
            <w:tcBorders/>
            <w:vAlign w:val="bottom"/>
          </w:tcPr>
          <w:p>
            <w:pPr>
              <w:pStyle w:val="Contedodatabela"/>
              <w:widowControl w:val="false"/>
              <w:spacing w:lineRule="auto" w:line="360"/>
              <w:jc w:val="center"/>
              <w:rPr>
                <w:rFonts w:ascii="Candara" w:hAnsi="Candara"/>
                <w:b/>
                <w:b/>
                <w:bCs/>
              </w:rPr>
            </w:pPr>
            <w:r>
              <w:rPr>
                <w:rFonts w:ascii="Candara" w:hAnsi="Candara"/>
                <w:b/>
                <w:bCs/>
              </w:rPr>
            </w:r>
          </w:p>
        </w:tc>
        <w:tc>
          <w:tcPr>
            <w:tcW w:w="504" w:type="dxa"/>
            <w:tcBorders/>
            <w:vAlign w:val="bottom"/>
          </w:tcPr>
          <w:p>
            <w:pPr>
              <w:pStyle w:val="Contedodatabela"/>
              <w:widowControl w:val="false"/>
              <w:spacing w:lineRule="auto" w:line="360"/>
              <w:jc w:val="center"/>
              <w:rPr>
                <w:rFonts w:ascii="Candara" w:hAnsi="Candara"/>
              </w:rPr>
            </w:pPr>
            <w:r>
              <w:rPr>
                <w:rFonts w:ascii="Candara" w:hAnsi="Candara"/>
                <w:b/>
                <w:bCs/>
              </w:rPr>
              <w:t>5.2</w:t>
            </w:r>
          </w:p>
        </w:tc>
        <w:tc>
          <w:tcPr>
            <w:tcW w:w="7358" w:type="dxa"/>
            <w:tcBorders/>
            <w:vAlign w:val="bottom"/>
          </w:tcPr>
          <w:p>
            <w:pPr>
              <w:pStyle w:val="Contedodatabela"/>
              <w:widowControl w:val="false"/>
              <w:spacing w:lineRule="auto" w:line="360"/>
              <w:jc w:val="left"/>
              <w:rPr>
                <w:rFonts w:ascii="Candara" w:hAnsi="Candara"/>
              </w:rPr>
            </w:pPr>
            <w:r>
              <w:rPr>
                <w:rFonts w:ascii="Candara" w:hAnsi="Candara"/>
                <w:b/>
                <w:bCs/>
              </w:rPr>
              <w:t>Cabos ópticos……………………………………………….……………….</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8</w:t>
            </w:r>
          </w:p>
        </w:tc>
      </w:tr>
      <w:tr>
        <w:trPr/>
        <w:tc>
          <w:tcPr>
            <w:tcW w:w="506" w:type="dxa"/>
            <w:tcBorders/>
            <w:vAlign w:val="bottom"/>
          </w:tcPr>
          <w:p>
            <w:pPr>
              <w:pStyle w:val="Contedodatabela"/>
              <w:widowControl w:val="false"/>
              <w:spacing w:lineRule="auto" w:line="360"/>
              <w:jc w:val="center"/>
              <w:rPr>
                <w:rFonts w:ascii="Candara" w:hAnsi="Candara"/>
                <w:b/>
                <w:b/>
                <w:bCs/>
              </w:rPr>
            </w:pPr>
            <w:r>
              <w:rPr>
                <w:rFonts w:ascii="Candara" w:hAnsi="Candara"/>
                <w:b/>
                <w:bCs/>
              </w:rPr>
            </w:r>
          </w:p>
        </w:tc>
        <w:tc>
          <w:tcPr>
            <w:tcW w:w="504" w:type="dxa"/>
            <w:tcBorders/>
            <w:vAlign w:val="bottom"/>
          </w:tcPr>
          <w:p>
            <w:pPr>
              <w:pStyle w:val="Contedodatabela"/>
              <w:widowControl w:val="false"/>
              <w:spacing w:lineRule="auto" w:line="360"/>
              <w:jc w:val="center"/>
              <w:rPr>
                <w:rFonts w:ascii="Candara" w:hAnsi="Candara"/>
              </w:rPr>
            </w:pPr>
            <w:r>
              <w:rPr>
                <w:rFonts w:ascii="Candara" w:hAnsi="Candara"/>
                <w:b/>
                <w:bCs/>
              </w:rPr>
              <w:t>5.3</w:t>
            </w:r>
          </w:p>
        </w:tc>
        <w:tc>
          <w:tcPr>
            <w:tcW w:w="7358" w:type="dxa"/>
            <w:tcBorders/>
            <w:vAlign w:val="bottom"/>
          </w:tcPr>
          <w:p>
            <w:pPr>
              <w:pStyle w:val="Contedodatabela"/>
              <w:widowControl w:val="false"/>
              <w:spacing w:lineRule="auto" w:line="360"/>
              <w:jc w:val="left"/>
              <w:rPr>
                <w:rFonts w:ascii="Candara" w:hAnsi="Candara"/>
              </w:rPr>
            </w:pPr>
            <w:r>
              <w:rPr>
                <w:rFonts w:eastAsia="Times New Roman" w:cs="Times New Roman" w:ascii="Candara" w:hAnsi="Candara"/>
                <w:b/>
                <w:bCs/>
                <w:i w:val="false"/>
                <w:caps w:val="false"/>
                <w:smallCaps w:val="false"/>
                <w:color w:val="auto"/>
                <w:spacing w:val="0"/>
                <w:kern w:val="2"/>
                <w:sz w:val="24"/>
                <w:szCs w:val="24"/>
                <w:lang w:val="pt-BR" w:eastAsia="pt-BR" w:bidi="ar-SA"/>
              </w:rPr>
              <w:t>Patch Cord UTP 4 MV/MV CAT 6…………………………………….……</w:t>
            </w:r>
            <w:r>
              <w:rPr>
                <w:rFonts w:ascii="Candara" w:hAnsi="Candara"/>
                <w:b/>
                <w:bCs/>
              </w:rPr>
              <w:t>...</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8</w:t>
            </w:r>
          </w:p>
        </w:tc>
      </w:tr>
      <w:tr>
        <w:trPr/>
        <w:tc>
          <w:tcPr>
            <w:tcW w:w="506" w:type="dxa"/>
            <w:tcBorders/>
            <w:vAlign w:val="bottom"/>
          </w:tcPr>
          <w:p>
            <w:pPr>
              <w:pStyle w:val="Contedodatabela"/>
              <w:widowControl w:val="false"/>
              <w:spacing w:lineRule="auto" w:line="360"/>
              <w:jc w:val="center"/>
              <w:rPr>
                <w:rFonts w:ascii="Candara" w:hAnsi="Candara"/>
                <w:b/>
                <w:b/>
                <w:bCs/>
              </w:rPr>
            </w:pPr>
            <w:r>
              <w:rPr>
                <w:rFonts w:ascii="Candara" w:hAnsi="Candara"/>
                <w:b/>
                <w:bCs/>
              </w:rPr>
            </w:r>
          </w:p>
        </w:tc>
        <w:tc>
          <w:tcPr>
            <w:tcW w:w="504" w:type="dxa"/>
            <w:tcBorders/>
            <w:vAlign w:val="bottom"/>
          </w:tcPr>
          <w:p>
            <w:pPr>
              <w:pStyle w:val="Contedodatabela"/>
              <w:widowControl w:val="false"/>
              <w:spacing w:lineRule="auto" w:line="360"/>
              <w:jc w:val="center"/>
              <w:rPr>
                <w:rFonts w:ascii="Candara" w:hAnsi="Candara"/>
              </w:rPr>
            </w:pPr>
            <w:r>
              <w:rPr>
                <w:rFonts w:ascii="Candara" w:hAnsi="Candara"/>
                <w:b/>
                <w:bCs/>
              </w:rPr>
              <w:t>5.4</w:t>
            </w:r>
          </w:p>
        </w:tc>
        <w:tc>
          <w:tcPr>
            <w:tcW w:w="7358" w:type="dxa"/>
            <w:tcBorders/>
            <w:vAlign w:val="bottom"/>
          </w:tcPr>
          <w:p>
            <w:pPr>
              <w:pStyle w:val="Contedodatabela"/>
              <w:widowControl w:val="false"/>
              <w:spacing w:lineRule="auto" w:line="360"/>
              <w:jc w:val="left"/>
              <w:rPr>
                <w:rFonts w:ascii="Candara" w:hAnsi="Candara"/>
              </w:rPr>
            </w:pPr>
            <w:r>
              <w:rPr>
                <w:rFonts w:eastAsia="Times New Roman" w:cs="Times New Roman" w:ascii="Candara" w:hAnsi="Candara"/>
                <w:b/>
                <w:bCs/>
                <w:i w:val="false"/>
                <w:iCs w:val="false"/>
                <w:caps w:val="false"/>
                <w:smallCaps w:val="false"/>
                <w:color w:val="auto"/>
                <w:spacing w:val="0"/>
                <w:kern w:val="2"/>
                <w:sz w:val="24"/>
                <w:szCs w:val="24"/>
                <w:lang w:val="pt-BR" w:eastAsia="pt-BR" w:bidi="ar-SA"/>
              </w:rPr>
              <w:t>Patch Panel CAT 6…………………………………………………………</w:t>
            </w:r>
            <w:r>
              <w:rPr>
                <w:rFonts w:ascii="Candara" w:hAnsi="Candara"/>
                <w:b/>
                <w:bCs/>
              </w:rPr>
              <w:t>...</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8</w:t>
            </w:r>
          </w:p>
        </w:tc>
      </w:tr>
      <w:tr>
        <w:trPr/>
        <w:tc>
          <w:tcPr>
            <w:tcW w:w="506" w:type="dxa"/>
            <w:tcBorders/>
            <w:vAlign w:val="bottom"/>
          </w:tcPr>
          <w:p>
            <w:pPr>
              <w:pStyle w:val="Contedodatabela"/>
              <w:widowControl w:val="false"/>
              <w:spacing w:lineRule="auto" w:line="360"/>
              <w:jc w:val="center"/>
              <w:rPr>
                <w:rFonts w:ascii="Candara" w:hAnsi="Candara"/>
                <w:b/>
                <w:b/>
                <w:bCs/>
              </w:rPr>
            </w:pPr>
            <w:r>
              <w:rPr>
                <w:rFonts w:ascii="Candara" w:hAnsi="Candara"/>
                <w:b/>
                <w:bCs/>
              </w:rPr>
            </w:r>
          </w:p>
        </w:tc>
        <w:tc>
          <w:tcPr>
            <w:tcW w:w="504" w:type="dxa"/>
            <w:tcBorders/>
            <w:vAlign w:val="bottom"/>
          </w:tcPr>
          <w:p>
            <w:pPr>
              <w:pStyle w:val="Contedodatabela"/>
              <w:widowControl w:val="false"/>
              <w:spacing w:lineRule="auto" w:line="360"/>
              <w:jc w:val="center"/>
              <w:rPr>
                <w:rFonts w:ascii="Candara" w:hAnsi="Candara"/>
              </w:rPr>
            </w:pPr>
            <w:r>
              <w:rPr>
                <w:rFonts w:ascii="Candara" w:hAnsi="Candara"/>
                <w:b/>
                <w:bCs/>
              </w:rPr>
              <w:t>5.5</w:t>
            </w:r>
          </w:p>
        </w:tc>
        <w:tc>
          <w:tcPr>
            <w:tcW w:w="7358" w:type="dxa"/>
            <w:tcBorders/>
            <w:vAlign w:val="bottom"/>
          </w:tcPr>
          <w:p>
            <w:pPr>
              <w:pStyle w:val="Texto"/>
              <w:widowControl w:val="false"/>
              <w:spacing w:lineRule="auto" w:line="360"/>
              <w:ind w:left="0" w:right="0" w:hanging="0"/>
              <w:rPr>
                <w:rFonts w:eastAsia="Times New Roman" w:cs="Times New Roman"/>
                <w:b/>
                <w:b/>
                <w:bCs/>
                <w:color w:val="auto"/>
                <w:kern w:val="2"/>
                <w:lang w:val="pt-BR" w:eastAsia="pt-BR" w:bidi="ar-SA"/>
              </w:rPr>
            </w:pPr>
            <w:r>
              <w:rPr>
                <w:rStyle w:val="Nfase"/>
                <w:rFonts w:eastAsia="Times New Roman" w:cs="Times New Roman" w:ascii="Candara" w:hAnsi="Candara"/>
                <w:b/>
                <w:bCs/>
                <w:i w:val="false"/>
                <w:iCs w:val="false"/>
                <w:caps w:val="false"/>
                <w:smallCaps w:val="false"/>
                <w:color w:val="auto"/>
                <w:spacing w:val="0"/>
                <w:kern w:val="2"/>
                <w:sz w:val="24"/>
                <w:szCs w:val="24"/>
                <w:lang w:val="pt-BR" w:eastAsia="pt-BR" w:bidi="ar-SA"/>
              </w:rPr>
              <w:t>Switch Acesso Gigabit Ethernet…………………………………………….</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9</w:t>
            </w:r>
          </w:p>
        </w:tc>
      </w:tr>
      <w:tr>
        <w:trPr/>
        <w:tc>
          <w:tcPr>
            <w:tcW w:w="506" w:type="dxa"/>
            <w:tcBorders/>
            <w:vAlign w:val="bottom"/>
          </w:tcPr>
          <w:p>
            <w:pPr>
              <w:pStyle w:val="Contedodatabela"/>
              <w:widowControl w:val="false"/>
              <w:spacing w:lineRule="auto" w:line="360"/>
              <w:jc w:val="center"/>
              <w:rPr>
                <w:rFonts w:ascii="Candara" w:hAnsi="Candara"/>
                <w:b/>
                <w:b/>
                <w:bCs/>
              </w:rPr>
            </w:pPr>
            <w:r>
              <w:rPr>
                <w:rFonts w:ascii="Candara" w:hAnsi="Candara"/>
                <w:b/>
                <w:bCs/>
              </w:rPr>
            </w:r>
          </w:p>
        </w:tc>
        <w:tc>
          <w:tcPr>
            <w:tcW w:w="504" w:type="dxa"/>
            <w:tcBorders/>
            <w:vAlign w:val="bottom"/>
          </w:tcPr>
          <w:p>
            <w:pPr>
              <w:pStyle w:val="Contedodatabela"/>
              <w:widowControl w:val="false"/>
              <w:spacing w:lineRule="auto" w:line="360"/>
              <w:jc w:val="center"/>
              <w:rPr>
                <w:rFonts w:ascii="Candara" w:hAnsi="Candara"/>
              </w:rPr>
            </w:pPr>
            <w:r>
              <w:rPr>
                <w:rFonts w:ascii="Candara" w:hAnsi="Candara"/>
                <w:b/>
                <w:bCs/>
              </w:rPr>
              <w:t>5.6</w:t>
            </w:r>
          </w:p>
        </w:tc>
        <w:tc>
          <w:tcPr>
            <w:tcW w:w="7358" w:type="dxa"/>
            <w:tcBorders/>
            <w:vAlign w:val="bottom"/>
          </w:tcPr>
          <w:p>
            <w:pPr>
              <w:pStyle w:val="Contedodatabela"/>
              <w:widowControl w:val="false"/>
              <w:spacing w:lineRule="auto" w:line="360"/>
              <w:rPr>
                <w:rFonts w:ascii="Candara" w:hAnsi="Candara"/>
              </w:rPr>
            </w:pPr>
            <w:r>
              <w:rPr>
                <w:rFonts w:eastAsia="Times New Roman" w:cs="Times New Roman" w:ascii="Candara" w:hAnsi="Candara"/>
                <w:b/>
                <w:bCs/>
                <w:i w:val="false"/>
                <w:iCs w:val="false"/>
                <w:caps w:val="false"/>
                <w:smallCaps w:val="false"/>
                <w:color w:val="00000A"/>
                <w:spacing w:val="0"/>
                <w:kern w:val="2"/>
                <w:sz w:val="24"/>
                <w:szCs w:val="24"/>
                <w:lang w:val="pt-BR" w:eastAsia="pt-BR" w:bidi="ar-SA"/>
              </w:rPr>
              <w:t>Funcionalidades…………….</w:t>
            </w:r>
            <w:r>
              <w:rPr>
                <w:rFonts w:ascii="Candara" w:hAnsi="Candara"/>
                <w:b/>
                <w:bCs/>
              </w:rPr>
              <w:t>……………………………………………….</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10</w:t>
            </w:r>
          </w:p>
        </w:tc>
      </w:tr>
      <w:tr>
        <w:trPr/>
        <w:tc>
          <w:tcPr>
            <w:tcW w:w="506" w:type="dxa"/>
            <w:tcBorders/>
            <w:vAlign w:val="bottom"/>
          </w:tcPr>
          <w:p>
            <w:pPr>
              <w:pStyle w:val="Contedodatabela"/>
              <w:widowControl w:val="false"/>
              <w:spacing w:lineRule="auto" w:line="360"/>
              <w:jc w:val="center"/>
              <w:rPr>
                <w:rFonts w:ascii="Candara" w:hAnsi="Candara"/>
              </w:rPr>
            </w:pPr>
            <w:r>
              <w:rPr>
                <w:rFonts w:ascii="Candara" w:hAnsi="Candara"/>
                <w:b/>
                <w:bCs/>
              </w:rPr>
              <w:t>6.</w:t>
            </w:r>
          </w:p>
        </w:tc>
        <w:tc>
          <w:tcPr>
            <w:tcW w:w="7862" w:type="dxa"/>
            <w:gridSpan w:val="2"/>
            <w:tcBorders/>
            <w:vAlign w:val="bottom"/>
          </w:tcPr>
          <w:p>
            <w:pPr>
              <w:pStyle w:val="Contedodatabela"/>
              <w:widowControl w:val="false"/>
              <w:spacing w:lineRule="auto" w:line="360"/>
              <w:rPr>
                <w:rFonts w:ascii="Candara" w:hAnsi="Candara"/>
              </w:rPr>
            </w:pPr>
            <w:r>
              <w:rPr>
                <w:rFonts w:eastAsia="Times New Roman" w:cs="Times New Roman" w:ascii="Candara" w:hAnsi="Candara"/>
                <w:b/>
                <w:bCs/>
                <w:i w:val="false"/>
                <w:iCs w:val="false"/>
                <w:caps w:val="false"/>
                <w:smallCaps w:val="false"/>
                <w:color w:val="00000A"/>
                <w:spacing w:val="0"/>
                <w:kern w:val="2"/>
                <w:sz w:val="24"/>
                <w:szCs w:val="24"/>
                <w:lang w:val="pt-BR" w:eastAsia="pt-BR" w:bidi="ar-SA"/>
              </w:rPr>
              <w:t>Distribuidores Ópticos………..………………………………</w:t>
            </w:r>
            <w:r>
              <w:rPr>
                <w:rFonts w:ascii="Candara" w:hAnsi="Candara"/>
                <w:b/>
                <w:bCs/>
              </w:rPr>
              <w:t>…………………..</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11</w:t>
            </w:r>
          </w:p>
        </w:tc>
      </w:tr>
      <w:tr>
        <w:trPr/>
        <w:tc>
          <w:tcPr>
            <w:tcW w:w="506" w:type="dxa"/>
            <w:tcBorders/>
            <w:vAlign w:val="bottom"/>
          </w:tcPr>
          <w:p>
            <w:pPr>
              <w:pStyle w:val="Contedodatabela"/>
              <w:widowControl w:val="false"/>
              <w:spacing w:lineRule="auto" w:line="360"/>
              <w:jc w:val="center"/>
              <w:rPr>
                <w:rFonts w:ascii="Candara" w:hAnsi="Candara"/>
              </w:rPr>
            </w:pPr>
            <w:r>
              <w:rPr>
                <w:rFonts w:ascii="Candara" w:hAnsi="Candara"/>
                <w:b/>
                <w:bCs/>
              </w:rPr>
              <w:t>7.</w:t>
            </w:r>
          </w:p>
        </w:tc>
        <w:tc>
          <w:tcPr>
            <w:tcW w:w="7862" w:type="dxa"/>
            <w:gridSpan w:val="2"/>
            <w:tcBorders/>
            <w:vAlign w:val="bottom"/>
          </w:tcPr>
          <w:p>
            <w:pPr>
              <w:pStyle w:val="Contedodatabela"/>
              <w:widowControl w:val="false"/>
              <w:spacing w:lineRule="auto" w:line="360"/>
              <w:rPr>
                <w:rFonts w:ascii="Candara" w:hAnsi="Candara"/>
              </w:rPr>
            </w:pPr>
            <w:r>
              <w:rPr>
                <w:rFonts w:eastAsia="Times New Roman" w:cs="Times New Roman" w:ascii="Candara" w:hAnsi="Candara"/>
                <w:b/>
                <w:bCs/>
                <w:i w:val="false"/>
                <w:iCs w:val="false"/>
                <w:caps w:val="false"/>
                <w:smallCaps w:val="false"/>
                <w:color w:val="auto"/>
                <w:kern w:val="2"/>
                <w:sz w:val="24"/>
                <w:szCs w:val="24"/>
                <w:lang w:val="pt-BR" w:eastAsia="pt-BR" w:bidi="ar-SA"/>
              </w:rPr>
              <w:t>TOMADAS DE TELECOMUNICAÇÃO CAT 6.……………………………………...</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11</w:t>
            </w:r>
          </w:p>
        </w:tc>
      </w:tr>
      <w:tr>
        <w:trPr/>
        <w:tc>
          <w:tcPr>
            <w:tcW w:w="506" w:type="dxa"/>
            <w:tcBorders/>
            <w:vAlign w:val="bottom"/>
          </w:tcPr>
          <w:p>
            <w:pPr>
              <w:pStyle w:val="Contedodatabela"/>
              <w:widowControl w:val="false"/>
              <w:spacing w:lineRule="auto" w:line="360"/>
              <w:jc w:val="center"/>
              <w:rPr>
                <w:rFonts w:ascii="Candara" w:hAnsi="Candara"/>
              </w:rPr>
            </w:pPr>
            <w:r>
              <w:rPr>
                <w:rFonts w:ascii="Candara" w:hAnsi="Candara"/>
                <w:b/>
                <w:bCs/>
              </w:rPr>
              <w:t>8.</w:t>
            </w:r>
          </w:p>
        </w:tc>
        <w:tc>
          <w:tcPr>
            <w:tcW w:w="7862" w:type="dxa"/>
            <w:gridSpan w:val="2"/>
            <w:tcBorders/>
            <w:vAlign w:val="bottom"/>
          </w:tcPr>
          <w:p>
            <w:pPr>
              <w:pStyle w:val="Contedodatabela"/>
              <w:widowControl w:val="false"/>
              <w:spacing w:lineRule="auto" w:line="360"/>
              <w:jc w:val="left"/>
              <w:rPr>
                <w:rFonts w:ascii="Candara" w:hAnsi="Candara"/>
              </w:rPr>
            </w:pPr>
            <w:r>
              <w:rPr>
                <w:rFonts w:eastAsia="Times New Roman" w:cs="Times New Roman" w:ascii="Candara" w:hAnsi="Candara"/>
                <w:b/>
                <w:bCs/>
                <w:i w:val="false"/>
                <w:iCs w:val="false"/>
                <w:color w:val="auto"/>
                <w:kern w:val="2"/>
                <w:sz w:val="24"/>
                <w:szCs w:val="24"/>
                <w:lang w:val="pt-BR" w:eastAsia="pt-BR" w:bidi="ar-SA"/>
              </w:rPr>
              <w:t>ETIQUETA DE IDENTIFICAÇÃO….………………………………………………</w:t>
            </w:r>
            <w:r>
              <w:rPr>
                <w:rFonts w:ascii="Candara" w:hAnsi="Candara"/>
                <w:b/>
                <w:bCs/>
              </w:rPr>
              <w:t>..</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11</w:t>
            </w:r>
          </w:p>
        </w:tc>
      </w:tr>
      <w:tr>
        <w:trPr/>
        <w:tc>
          <w:tcPr>
            <w:tcW w:w="506" w:type="dxa"/>
            <w:tcBorders/>
            <w:vAlign w:val="bottom"/>
          </w:tcPr>
          <w:p>
            <w:pPr>
              <w:pStyle w:val="Contedodatabela"/>
              <w:widowControl w:val="false"/>
              <w:spacing w:lineRule="auto" w:line="360"/>
              <w:jc w:val="center"/>
              <w:rPr>
                <w:rFonts w:ascii="Candara" w:hAnsi="Candara"/>
              </w:rPr>
            </w:pPr>
            <w:r>
              <w:rPr>
                <w:rFonts w:ascii="Candara" w:hAnsi="Candara"/>
                <w:b/>
                <w:bCs/>
              </w:rPr>
              <w:t>9.</w:t>
            </w:r>
          </w:p>
        </w:tc>
        <w:tc>
          <w:tcPr>
            <w:tcW w:w="7862" w:type="dxa"/>
            <w:gridSpan w:val="2"/>
            <w:tcBorders/>
            <w:vAlign w:val="bottom"/>
          </w:tcPr>
          <w:p>
            <w:pPr>
              <w:pStyle w:val="Contedodatabela"/>
              <w:widowControl w:val="false"/>
              <w:spacing w:lineRule="auto" w:line="360"/>
              <w:jc w:val="left"/>
              <w:rPr>
                <w:rFonts w:ascii="Candara" w:hAnsi="Candara"/>
              </w:rPr>
            </w:pPr>
            <w:r>
              <w:rPr>
                <w:rFonts w:ascii="Candara" w:hAnsi="Candara"/>
                <w:b/>
                <w:bCs/>
              </w:rPr>
              <w:t>RACK……………………………………………………………………………….</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11</w:t>
            </w:r>
          </w:p>
        </w:tc>
      </w:tr>
      <w:tr>
        <w:trPr/>
        <w:tc>
          <w:tcPr>
            <w:tcW w:w="506" w:type="dxa"/>
            <w:tcBorders/>
            <w:vAlign w:val="bottom"/>
          </w:tcPr>
          <w:p>
            <w:pPr>
              <w:pStyle w:val="Contedodatabela"/>
              <w:widowControl w:val="false"/>
              <w:spacing w:lineRule="auto" w:line="360"/>
              <w:jc w:val="center"/>
              <w:rPr>
                <w:rFonts w:ascii="Candara" w:hAnsi="Candara"/>
              </w:rPr>
            </w:pPr>
            <w:r>
              <w:rPr>
                <w:rFonts w:ascii="Candara" w:hAnsi="Candara"/>
                <w:b/>
                <w:bCs/>
              </w:rPr>
              <w:t>10.</w:t>
            </w:r>
          </w:p>
        </w:tc>
        <w:tc>
          <w:tcPr>
            <w:tcW w:w="7862" w:type="dxa"/>
            <w:gridSpan w:val="2"/>
            <w:tcBorders/>
            <w:vAlign w:val="bottom"/>
          </w:tcPr>
          <w:p>
            <w:pPr>
              <w:pStyle w:val="Texto"/>
              <w:widowControl w:val="false"/>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b/>
                <w:bCs/>
                <w:i w:val="false"/>
                <w:iCs w:val="false"/>
                <w:caps w:val="false"/>
                <w:smallCaps w:val="false"/>
                <w:color w:val="auto"/>
                <w:kern w:val="2"/>
                <w:sz w:val="24"/>
                <w:szCs w:val="24"/>
                <w:lang w:val="pt-BR" w:eastAsia="pt-BR" w:bidi="ar-SA"/>
              </w:rPr>
              <w:t>DOCUMENTOS DE TESTES………………………………………………………..</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11</w:t>
            </w:r>
          </w:p>
        </w:tc>
      </w:tr>
      <w:tr>
        <w:trPr/>
        <w:tc>
          <w:tcPr>
            <w:tcW w:w="506" w:type="dxa"/>
            <w:tcBorders/>
            <w:vAlign w:val="bottom"/>
          </w:tcPr>
          <w:p>
            <w:pPr>
              <w:pStyle w:val="Contedodatabela"/>
              <w:widowControl w:val="false"/>
              <w:spacing w:lineRule="auto" w:line="360"/>
              <w:jc w:val="center"/>
              <w:rPr>
                <w:rFonts w:ascii="Candara" w:hAnsi="Candara"/>
              </w:rPr>
            </w:pPr>
            <w:r>
              <w:rPr>
                <w:rFonts w:ascii="Candara" w:hAnsi="Candara"/>
                <w:b/>
                <w:bCs/>
              </w:rPr>
              <w:t>11.</w:t>
            </w:r>
          </w:p>
        </w:tc>
        <w:tc>
          <w:tcPr>
            <w:tcW w:w="7862" w:type="dxa"/>
            <w:gridSpan w:val="2"/>
            <w:tcBorders/>
            <w:vAlign w:val="bottom"/>
          </w:tcPr>
          <w:p>
            <w:pPr>
              <w:pStyle w:val="Texto"/>
              <w:widowControl w:val="false"/>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b/>
                <w:bCs/>
                <w:i w:val="false"/>
                <w:iCs w:val="false"/>
                <w:caps w:val="false"/>
                <w:smallCaps w:val="false"/>
                <w:color w:val="auto"/>
                <w:kern w:val="2"/>
                <w:sz w:val="24"/>
                <w:szCs w:val="24"/>
                <w:lang w:val="pt-BR" w:eastAsia="pt-BR" w:bidi="ar-SA"/>
              </w:rPr>
              <w:t>INSTALAÇÕES DE INFRAESTRUTURA……………………………………………</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13</w:t>
            </w:r>
          </w:p>
        </w:tc>
      </w:tr>
      <w:tr>
        <w:trPr/>
        <w:tc>
          <w:tcPr>
            <w:tcW w:w="506" w:type="dxa"/>
            <w:tcBorders/>
            <w:vAlign w:val="bottom"/>
          </w:tcPr>
          <w:p>
            <w:pPr>
              <w:pStyle w:val="Contedodatabela"/>
              <w:widowControl w:val="false"/>
              <w:spacing w:lineRule="auto" w:line="360"/>
              <w:jc w:val="center"/>
              <w:rPr>
                <w:rFonts w:ascii="Candara" w:hAnsi="Candara"/>
              </w:rPr>
            </w:pPr>
            <w:r>
              <w:rPr>
                <w:rFonts w:ascii="Candara" w:hAnsi="Candara"/>
                <w:b/>
                <w:bCs/>
              </w:rPr>
              <w:t>12.</w:t>
            </w:r>
          </w:p>
        </w:tc>
        <w:tc>
          <w:tcPr>
            <w:tcW w:w="7862" w:type="dxa"/>
            <w:gridSpan w:val="2"/>
            <w:tcBorders/>
            <w:vAlign w:val="bottom"/>
          </w:tcPr>
          <w:p>
            <w:pPr>
              <w:pStyle w:val="Contedodatabela"/>
              <w:widowControl w:val="false"/>
              <w:spacing w:lineRule="auto" w:line="360"/>
              <w:jc w:val="left"/>
              <w:rPr>
                <w:rFonts w:ascii="Candara" w:hAnsi="Candara"/>
              </w:rPr>
            </w:pPr>
            <w:r>
              <w:rPr>
                <w:rFonts w:ascii="Candara" w:hAnsi="Candara"/>
                <w:b/>
                <w:bCs/>
              </w:rPr>
              <w:t>ATERRAMENTO…………………………………………………………………...</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13</w:t>
            </w:r>
          </w:p>
        </w:tc>
      </w:tr>
      <w:tr>
        <w:trPr/>
        <w:tc>
          <w:tcPr>
            <w:tcW w:w="506" w:type="dxa"/>
            <w:tcBorders/>
            <w:vAlign w:val="bottom"/>
          </w:tcPr>
          <w:p>
            <w:pPr>
              <w:pStyle w:val="Contedodatabela"/>
              <w:widowControl w:val="false"/>
              <w:spacing w:lineRule="auto" w:line="360"/>
              <w:jc w:val="center"/>
              <w:rPr>
                <w:rFonts w:ascii="Candara" w:hAnsi="Candara"/>
              </w:rPr>
            </w:pPr>
            <w:r>
              <w:rPr>
                <w:rFonts w:ascii="Candara" w:hAnsi="Candara"/>
                <w:b/>
                <w:bCs/>
              </w:rPr>
              <w:t>13.</w:t>
            </w:r>
          </w:p>
        </w:tc>
        <w:tc>
          <w:tcPr>
            <w:tcW w:w="7862" w:type="dxa"/>
            <w:gridSpan w:val="2"/>
            <w:tcBorders/>
            <w:vAlign w:val="bottom"/>
          </w:tcPr>
          <w:p>
            <w:pPr>
              <w:pStyle w:val="Contedodatabela"/>
              <w:widowControl w:val="false"/>
              <w:spacing w:lineRule="auto" w:line="360"/>
              <w:jc w:val="left"/>
              <w:rPr>
                <w:rFonts w:ascii="Candara" w:hAnsi="Candara"/>
              </w:rPr>
            </w:pPr>
            <w:r>
              <w:rPr>
                <w:rFonts w:ascii="Candara" w:hAnsi="Candara"/>
                <w:b/>
                <w:bCs/>
              </w:rPr>
              <w:t>LISTA DE MATERIAIS …………………….……………………………………….</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1</w:t>
            </w:r>
            <w:r>
              <w:rPr>
                <w:rFonts w:ascii="Candara" w:hAnsi="Candara"/>
                <w:b/>
                <w:bCs/>
              </w:rPr>
              <w:t>4</w:t>
            </w:r>
          </w:p>
        </w:tc>
      </w:tr>
      <w:tr>
        <w:trPr/>
        <w:tc>
          <w:tcPr>
            <w:tcW w:w="506" w:type="dxa"/>
            <w:tcBorders/>
            <w:vAlign w:val="bottom"/>
          </w:tcPr>
          <w:p>
            <w:pPr>
              <w:pStyle w:val="Contedodatabela"/>
              <w:widowControl w:val="false"/>
              <w:spacing w:lineRule="auto" w:line="360"/>
              <w:jc w:val="center"/>
              <w:rPr>
                <w:rFonts w:ascii="Candara" w:hAnsi="Candara"/>
              </w:rPr>
            </w:pPr>
            <w:r>
              <w:rPr>
                <w:rFonts w:ascii="Candara" w:hAnsi="Candara"/>
                <w:b/>
                <w:bCs/>
              </w:rPr>
              <w:t>14.</w:t>
            </w:r>
          </w:p>
        </w:tc>
        <w:tc>
          <w:tcPr>
            <w:tcW w:w="7862" w:type="dxa"/>
            <w:gridSpan w:val="2"/>
            <w:tcBorders/>
            <w:vAlign w:val="bottom"/>
          </w:tcPr>
          <w:p>
            <w:pPr>
              <w:pStyle w:val="Texto"/>
              <w:widowControl w:val="false"/>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b/>
                <w:bCs/>
                <w:color w:val="auto"/>
                <w:kern w:val="2"/>
                <w:sz w:val="24"/>
                <w:szCs w:val="24"/>
                <w:lang w:val="pt-BR" w:eastAsia="pt-BR" w:bidi="ar-SA"/>
              </w:rPr>
              <w:t>CONSIDERAÇÕES FINAIS………………………………………………………….</w:t>
            </w:r>
          </w:p>
        </w:tc>
        <w:tc>
          <w:tcPr>
            <w:tcW w:w="706" w:type="dxa"/>
            <w:tcBorders/>
            <w:vAlign w:val="bottom"/>
          </w:tcPr>
          <w:p>
            <w:pPr>
              <w:pStyle w:val="Contedodatabela"/>
              <w:widowControl w:val="false"/>
              <w:spacing w:lineRule="auto" w:line="360"/>
              <w:rPr>
                <w:rFonts w:ascii="Candara" w:hAnsi="Candara"/>
              </w:rPr>
            </w:pPr>
            <w:r>
              <w:rPr>
                <w:rFonts w:ascii="Candara" w:hAnsi="Candara"/>
                <w:b/>
                <w:bCs/>
              </w:rPr>
              <w:t>3</w:t>
            </w:r>
            <w:r>
              <w:rPr>
                <w:rFonts w:ascii="Candara" w:hAnsi="Candara"/>
                <w:b/>
                <w:bCs/>
              </w:rPr>
              <w:t>7</w:t>
            </w:r>
          </w:p>
        </w:tc>
      </w:tr>
    </w:tbl>
    <w:p>
      <w:pPr>
        <w:pStyle w:val="Ttulodondicedousurio"/>
        <w:rPr>
          <w:rFonts w:ascii="Candara" w:hAnsi="Candara" w:eastAsia="Droid Sans Fallback" w:cs="Arial"/>
          <w:b/>
          <w:b/>
          <w:bCs/>
          <w:color w:val="00000A"/>
          <w:kern w:val="2"/>
          <w:sz w:val="24"/>
          <w:szCs w:val="24"/>
          <w:lang w:val="pt-BR" w:eastAsia="pt-BR" w:bidi="ar-SA"/>
        </w:rPr>
      </w:pPr>
      <w:r>
        <w:rPr>
          <w:rFonts w:eastAsia="Droid Sans Fallback" w:cs="Arial" w:ascii="Candara" w:hAnsi="Candara"/>
          <w:b/>
          <w:bCs/>
          <w:color w:val="00000A"/>
          <w:kern w:val="2"/>
          <w:sz w:val="24"/>
          <w:szCs w:val="24"/>
          <w:lang w:val="pt-BR" w:eastAsia="pt-BR" w:bidi="ar-SA"/>
        </w:rPr>
      </w:r>
    </w:p>
    <w:p>
      <w:pPr>
        <w:pStyle w:val="Ttulodondicedousurio"/>
        <w:rPr>
          <w:rFonts w:ascii="Candara" w:hAnsi="Candara" w:eastAsia="Droid Sans Fallback" w:cs="Arial"/>
          <w:b/>
          <w:b/>
          <w:bCs/>
          <w:color w:val="00000A"/>
          <w:kern w:val="2"/>
          <w:sz w:val="24"/>
          <w:szCs w:val="24"/>
          <w:lang w:val="pt-BR" w:eastAsia="pt-BR" w:bidi="ar-SA"/>
        </w:rPr>
      </w:pPr>
      <w:r>
        <w:rPr>
          <w:rFonts w:eastAsia="Droid Sans Fallback" w:cs="Arial" w:ascii="Candara" w:hAnsi="Candara"/>
          <w:b/>
          <w:bCs/>
          <w:color w:val="00000A"/>
          <w:kern w:val="2"/>
          <w:sz w:val="24"/>
          <w:szCs w:val="24"/>
          <w:lang w:val="pt-BR" w:eastAsia="pt-BR" w:bidi="ar-SA"/>
        </w:rPr>
      </w:r>
      <w:r>
        <w:br w:type="page"/>
      </w:r>
    </w:p>
    <w:p>
      <w:pPr>
        <w:pStyle w:val="Normal"/>
        <w:widowControl w:val="false"/>
        <w:numPr>
          <w:ilvl w:val="0"/>
          <w:numId w:val="2"/>
        </w:numPr>
        <w:suppressAutoHyphens w:val="true"/>
        <w:overflowPunct w:val="false"/>
        <w:bidi w:val="0"/>
        <w:spacing w:lineRule="atLeast" w:line="100" w:before="0" w:after="0"/>
        <w:ind w:left="397" w:right="0" w:hanging="340"/>
        <w:jc w:val="left"/>
        <w:rPr>
          <w:rFonts w:ascii="Candara" w:hAnsi="Candara"/>
        </w:rPr>
      </w:pPr>
      <w:r>
        <w:rPr>
          <w:rFonts w:ascii="Candara" w:hAnsi="Candara"/>
          <w:b/>
          <w:bCs/>
        </w:rPr>
        <w:t>APRESENTAÇÃO</w:t>
      </w:r>
      <w:bookmarkStart w:id="5" w:name="_Toc63263188"/>
      <w:bookmarkEnd w:id="5"/>
    </w:p>
    <w:p>
      <w:pPr>
        <w:pStyle w:val="Normal"/>
        <w:widowControl w:val="false"/>
        <w:numPr>
          <w:ilvl w:val="0"/>
          <w:numId w:val="0"/>
        </w:numPr>
        <w:suppressAutoHyphens w:val="true"/>
        <w:overflowPunct w:val="false"/>
        <w:bidi w:val="0"/>
        <w:spacing w:lineRule="atLeast" w:line="100" w:before="0" w:after="0"/>
        <w:ind w:left="397" w:right="0" w:hanging="0"/>
        <w:jc w:val="left"/>
        <w:rPr>
          <w:rFonts w:ascii="Candara" w:hAnsi="Candara"/>
        </w:rPr>
      </w:pPr>
      <w:r>
        <w:rPr/>
      </w:r>
    </w:p>
    <w:p>
      <w:pPr>
        <w:pStyle w:val="Texto"/>
        <w:rPr>
          <w:b w:val="false"/>
          <w:b w:val="false"/>
          <w:bCs w:val="false"/>
        </w:rPr>
      </w:pPr>
      <w:r>
        <w:rPr>
          <w:rFonts w:cs="Open Sans" w:ascii="Candara" w:hAnsi="Candara"/>
          <w:b w:val="false"/>
          <w:bCs w:val="false"/>
          <w:sz w:val="22"/>
          <w:szCs w:val="22"/>
        </w:rPr>
        <w:tab/>
      </w:r>
      <w:r>
        <w:rPr>
          <w:rFonts w:cs="Open Sans" w:ascii="Candara" w:hAnsi="Candara"/>
          <w:b/>
          <w:bCs/>
          <w:sz w:val="22"/>
          <w:szCs w:val="22"/>
        </w:rPr>
        <w:t>A GMDM ASSESSORIA, CONSULTORIA E PROJETOS EIRELI</w:t>
      </w:r>
      <w:r>
        <w:rPr>
          <w:rFonts w:cs="Open Sans" w:ascii="Candara" w:hAnsi="Candara"/>
          <w:b w:val="false"/>
          <w:bCs w:val="false"/>
          <w:sz w:val="22"/>
          <w:szCs w:val="22"/>
        </w:rPr>
        <w:t xml:space="preserve"> apresenta a Assembleia Legislativa de Alagoas, os volumes integrantes dos projetos complementares da sede da Assembleia Legislativa de Alagoas, situada no município de Maceió/AL.</w:t>
      </w:r>
    </w:p>
    <w:p>
      <w:pPr>
        <w:pStyle w:val="Texto"/>
        <w:rPr>
          <w:b w:val="false"/>
          <w:b w:val="false"/>
          <w:bCs w:val="false"/>
        </w:rPr>
      </w:pPr>
      <w:r>
        <w:rPr>
          <w:rFonts w:cs="Open Sans" w:ascii="Candara" w:hAnsi="Candara"/>
          <w:b w:val="false"/>
          <w:bCs w:val="false"/>
          <w:sz w:val="22"/>
          <w:szCs w:val="22"/>
        </w:rPr>
        <w:t>O projeto básico apresentado é composto por nove volumes:</w:t>
      </w:r>
    </w:p>
    <w:p>
      <w:pPr>
        <w:pStyle w:val="Texto"/>
        <w:spacing w:lineRule="auto" w:line="240" w:before="0" w:after="0"/>
        <w:rPr>
          <w:b w:val="false"/>
          <w:b w:val="false"/>
          <w:bCs w:val="false"/>
        </w:rPr>
      </w:pPr>
      <w:r>
        <w:rPr>
          <w:rFonts w:cs="Open Sans" w:ascii="Candara" w:hAnsi="Candara"/>
          <w:b w:val="false"/>
          <w:bCs w:val="false"/>
          <w:sz w:val="22"/>
          <w:szCs w:val="22"/>
        </w:rPr>
        <w:t>VOL.I -</w:t>
        <w:tab/>
        <w:t xml:space="preserve">             </w:t>
      </w:r>
      <w:r>
        <w:rPr>
          <w:rFonts w:cs="Open Sans" w:ascii="Candara" w:hAnsi="Candara"/>
          <w:b w:val="false"/>
          <w:bCs w:val="false"/>
          <w:sz w:val="22"/>
          <w:szCs w:val="22"/>
          <w:shd w:fill="auto" w:val="clear"/>
        </w:rPr>
        <w:t>Projeto de Terraplenagem</w:t>
      </w:r>
    </w:p>
    <w:p>
      <w:pPr>
        <w:pStyle w:val="Texto"/>
        <w:numPr>
          <w:ilvl w:val="0"/>
          <w:numId w:val="3"/>
        </w:numPr>
        <w:tabs>
          <w:tab w:val="clear" w:pos="708"/>
        </w:tabs>
        <w:spacing w:lineRule="auto" w:line="240" w:before="0" w:after="0"/>
        <w:ind w:firstLine="698"/>
        <w:rPr>
          <w:rFonts w:ascii="Candara" w:hAnsi="Candara" w:eastAsia="Times New Roman" w:cs="Open Sans"/>
          <w:b w:val="false"/>
          <w:b w:val="false"/>
          <w:bCs w:val="false"/>
          <w:i w:val="false"/>
          <w:i w:val="false"/>
          <w:iCs w:val="false"/>
          <w:caps w:val="false"/>
          <w:smallCaps w:val="false"/>
          <w:color w:val="000000"/>
          <w:kern w:val="2"/>
          <w:sz w:val="22"/>
          <w:szCs w:val="22"/>
          <w:shd w:fill="auto" w:val="clear"/>
          <w:lang w:val="pt-BR" w:eastAsia="pt-BR" w:bidi="ar-SA"/>
        </w:rPr>
      </w:pPr>
      <w:r>
        <w:rPr>
          <w:rFonts w:eastAsia="Times New Roman" w:cs="Open Sans" w:ascii="Candara" w:hAnsi="Candara"/>
          <w:b w:val="false"/>
          <w:bCs w:val="false"/>
          <w:i w:val="false"/>
          <w:iCs w:val="false"/>
          <w:caps w:val="false"/>
          <w:smallCaps w:val="false"/>
          <w:color w:val="000000"/>
          <w:kern w:val="2"/>
          <w:sz w:val="22"/>
          <w:szCs w:val="22"/>
          <w:shd w:fill="auto" w:val="clear"/>
          <w:lang w:val="pt-BR" w:eastAsia="pt-BR" w:bidi="ar-SA"/>
        </w:rPr>
        <w:t xml:space="preserve">TOMO I - Desenhos de Projeto </w:t>
      </w:r>
    </w:p>
    <w:p>
      <w:pPr>
        <w:pStyle w:val="Texto"/>
        <w:numPr>
          <w:ilvl w:val="0"/>
          <w:numId w:val="4"/>
        </w:numPr>
        <w:tabs>
          <w:tab w:val="clear" w:pos="708"/>
        </w:tabs>
        <w:spacing w:lineRule="auto" w:line="240" w:before="0" w:after="0"/>
        <w:ind w:firstLine="698"/>
        <w:rPr>
          <w:rFonts w:ascii="Candara" w:hAnsi="Candara" w:eastAsia="Times New Roman" w:cs="Open Sans"/>
          <w:b w:val="false"/>
          <w:b w:val="false"/>
          <w:bCs w:val="false"/>
          <w:i w:val="false"/>
          <w:i w:val="false"/>
          <w:iCs w:val="false"/>
          <w:caps w:val="false"/>
          <w:smallCaps w:val="false"/>
          <w:color w:val="000000"/>
          <w:kern w:val="2"/>
          <w:sz w:val="22"/>
          <w:szCs w:val="22"/>
          <w:shd w:fill="auto" w:val="clear"/>
          <w:lang w:val="pt-BR" w:eastAsia="pt-BR" w:bidi="ar-SA"/>
        </w:rPr>
      </w:pPr>
      <w:r>
        <w:rPr>
          <w:rFonts w:eastAsia="Times New Roman" w:cs="Open Sans" w:ascii="Candara" w:hAnsi="Candara"/>
          <w:b w:val="false"/>
          <w:bCs w:val="false"/>
          <w:i w:val="false"/>
          <w:iCs w:val="false"/>
          <w:caps w:val="false"/>
          <w:smallCaps w:val="false"/>
          <w:color w:val="000000"/>
          <w:kern w:val="2"/>
          <w:sz w:val="22"/>
          <w:szCs w:val="22"/>
          <w:shd w:fill="auto" w:val="clear"/>
          <w:lang w:val="pt-BR" w:eastAsia="pt-BR" w:bidi="ar-SA"/>
        </w:rPr>
        <w:t>TOMO II - Memorial Descritivo e Relatório de Sondagem</w:t>
      </w:r>
    </w:p>
    <w:p>
      <w:pPr>
        <w:pStyle w:val="Texto"/>
        <w:tabs>
          <w:tab w:val="clear" w:pos="708"/>
        </w:tabs>
        <w:spacing w:lineRule="auto" w:line="240" w:before="0" w:after="0"/>
        <w:ind w:firstLine="698"/>
        <w:rPr>
          <w:rFonts w:ascii="Candara" w:hAnsi="Candara"/>
          <w:b w:val="false"/>
          <w:b w:val="false"/>
          <w:bCs w:val="false"/>
          <w:sz w:val="22"/>
          <w:szCs w:val="22"/>
        </w:rPr>
      </w:pPr>
      <w:r>
        <w:rPr>
          <w:rFonts w:ascii="Candara" w:hAnsi="Candara"/>
          <w:b w:val="false"/>
          <w:bCs w:val="false"/>
          <w:sz w:val="22"/>
          <w:szCs w:val="22"/>
        </w:rPr>
      </w:r>
    </w:p>
    <w:p>
      <w:pPr>
        <w:pStyle w:val="Texto"/>
        <w:spacing w:lineRule="auto" w:line="240" w:before="0" w:after="0"/>
        <w:rPr>
          <w:b w:val="false"/>
          <w:b w:val="false"/>
          <w:bCs w:val="false"/>
        </w:rPr>
      </w:pPr>
      <w:r>
        <w:rPr>
          <w:rFonts w:cs="Open Sans" w:ascii="Candara" w:hAnsi="Candara"/>
          <w:b w:val="false"/>
          <w:bCs w:val="false"/>
          <w:sz w:val="22"/>
          <w:szCs w:val="22"/>
        </w:rPr>
        <w:t>VOL.VII -</w:t>
        <w:tab/>
        <w:t>Projeto de Estrutural</w:t>
      </w:r>
    </w:p>
    <w:p>
      <w:pPr>
        <w:pStyle w:val="Texto"/>
        <w:numPr>
          <w:ilvl w:val="0"/>
          <w:numId w:val="5"/>
        </w:numPr>
        <w:tabs>
          <w:tab w:val="clear" w:pos="708"/>
        </w:tabs>
        <w:spacing w:lineRule="auto" w:line="240" w:before="0" w:after="0"/>
        <w:ind w:firstLine="698"/>
        <w:rPr/>
      </w:pPr>
      <w:r>
        <w:rPr>
          <w:rFonts w:eastAsia="OpenSymbol" w:cs="OpenSymbol" w:ascii="OpenSymbol" w:hAnsi="OpenSymbol"/>
          <w:b w:val="false"/>
          <w:bCs w:val="false"/>
          <w:i w:val="false"/>
          <w:iCs w:val="false"/>
          <w:caps w:val="false"/>
          <w:smallCaps w:val="false"/>
          <w:color w:val="000000"/>
          <w:kern w:val="2"/>
          <w:sz w:val="22"/>
          <w:szCs w:val="22"/>
          <w:shd w:fill="auto" w:val="clear"/>
          <w:lang w:val="pt-BR" w:eastAsia="pt-BR" w:bidi="ar-SA"/>
        </w:rPr>
        <w:t xml:space="preserve">TOMO I - Desenhos de Projeto </w:t>
      </w:r>
    </w:p>
    <w:p>
      <w:pPr>
        <w:pStyle w:val="Texto"/>
        <w:numPr>
          <w:ilvl w:val="0"/>
          <w:numId w:val="6"/>
        </w:numPr>
        <w:tabs>
          <w:tab w:val="clear" w:pos="708"/>
        </w:tabs>
        <w:spacing w:lineRule="auto" w:line="240" w:before="0" w:after="0"/>
        <w:ind w:firstLine="698"/>
        <w:rPr/>
      </w:pPr>
      <w:r>
        <w:rPr>
          <w:rFonts w:eastAsia="Times New Roman" w:cs="Open Sans" w:ascii="Candara" w:hAnsi="Candara"/>
          <w:b w:val="false"/>
          <w:bCs w:val="false"/>
          <w:i w:val="false"/>
          <w:iCs w:val="false"/>
          <w:caps w:val="false"/>
          <w:smallCaps w:val="false"/>
          <w:color w:val="000000"/>
          <w:kern w:val="2"/>
          <w:sz w:val="22"/>
          <w:szCs w:val="22"/>
          <w:shd w:fill="auto" w:val="clear"/>
          <w:lang w:val="pt-BR" w:eastAsia="pt-BR" w:bidi="ar-SA"/>
        </w:rPr>
        <w:t>TOMO II - Memorial Descritivo</w:t>
      </w:r>
    </w:p>
    <w:p>
      <w:pPr>
        <w:pStyle w:val="Texto"/>
        <w:tabs>
          <w:tab w:val="clear" w:pos="708"/>
        </w:tabs>
        <w:spacing w:lineRule="auto" w:line="240" w:before="0" w:after="0"/>
        <w:ind w:firstLine="698"/>
        <w:rPr>
          <w:rFonts w:ascii="Candara" w:hAnsi="Candara"/>
          <w:b w:val="false"/>
          <w:b w:val="false"/>
          <w:bCs w:val="false"/>
          <w:sz w:val="22"/>
          <w:szCs w:val="22"/>
          <w:highlight w:val="none"/>
          <w:shd w:fill="auto" w:val="clear"/>
        </w:rPr>
      </w:pPr>
      <w:r>
        <w:rPr>
          <w:rFonts w:ascii="Candara" w:hAnsi="Candara"/>
          <w:b w:val="false"/>
          <w:bCs w:val="false"/>
          <w:sz w:val="22"/>
          <w:szCs w:val="22"/>
          <w:shd w:fill="auto" w:val="clear"/>
        </w:rPr>
      </w:r>
    </w:p>
    <w:p>
      <w:pPr>
        <w:pStyle w:val="Texto"/>
        <w:spacing w:lineRule="auto" w:line="240" w:before="0" w:after="0"/>
        <w:rPr>
          <w:b/>
          <w:b/>
          <w:bCs/>
        </w:rPr>
      </w:pPr>
      <w:r>
        <w:rPr>
          <w:rFonts w:cs="Open Sans" w:ascii="Candara" w:hAnsi="Candara"/>
          <w:b/>
          <w:bCs/>
          <w:sz w:val="22"/>
          <w:szCs w:val="22"/>
          <w:shd w:fill="auto" w:val="clear"/>
        </w:rPr>
        <w:t>VOL.III-</w:t>
        <w:tab/>
        <w:tab/>
        <w:tab/>
        <w:t>Projeto Elétrico</w:t>
      </w:r>
    </w:p>
    <w:p>
      <w:pPr>
        <w:pStyle w:val="Texto"/>
        <w:numPr>
          <w:ilvl w:val="0"/>
          <w:numId w:val="7"/>
        </w:numPr>
        <w:tabs>
          <w:tab w:val="clear" w:pos="708"/>
        </w:tabs>
        <w:spacing w:lineRule="auto" w:line="240" w:before="0" w:after="0"/>
        <w:ind w:firstLine="698"/>
        <w:rPr/>
      </w:pPr>
      <w:r>
        <w:rPr>
          <w:rFonts w:cs="Open Sans" w:ascii="Candara" w:hAnsi="Candara"/>
          <w:b/>
          <w:bCs/>
          <w:sz w:val="22"/>
          <w:szCs w:val="22"/>
          <w:shd w:fill="auto" w:val="clear"/>
        </w:rPr>
        <w:t xml:space="preserve">TOMO I -  Desenhos de Projeto </w:t>
      </w:r>
    </w:p>
    <w:p>
      <w:pPr>
        <w:pStyle w:val="Texto"/>
        <w:numPr>
          <w:ilvl w:val="0"/>
          <w:numId w:val="8"/>
        </w:numPr>
        <w:tabs>
          <w:tab w:val="clear" w:pos="708"/>
        </w:tabs>
        <w:spacing w:lineRule="auto" w:line="240" w:before="0" w:after="0"/>
        <w:ind w:firstLine="698"/>
        <w:rPr/>
      </w:pPr>
      <w:r>
        <w:rPr>
          <w:rFonts w:cs="Open Sans" w:ascii="Candara" w:hAnsi="Candara"/>
          <w:b/>
          <w:bCs/>
          <w:sz w:val="22"/>
          <w:szCs w:val="22"/>
          <w:shd w:fill="auto" w:val="clear"/>
        </w:rPr>
        <w:t>TOMO II- Memorial Descritivo</w:t>
      </w:r>
    </w:p>
    <w:p>
      <w:pPr>
        <w:pStyle w:val="Texto"/>
        <w:numPr>
          <w:ilvl w:val="0"/>
          <w:numId w:val="0"/>
        </w:numPr>
        <w:tabs>
          <w:tab w:val="clear" w:pos="708"/>
        </w:tabs>
        <w:spacing w:lineRule="auto" w:line="240" w:before="0" w:after="0"/>
        <w:ind w:left="0" w:hanging="0"/>
        <w:rPr>
          <w:rFonts w:ascii="Candara" w:hAnsi="Candara"/>
          <w:b w:val="false"/>
          <w:b w:val="false"/>
          <w:bCs w:val="false"/>
          <w:sz w:val="22"/>
          <w:szCs w:val="22"/>
          <w:highlight w:val="none"/>
          <w:shd w:fill="auto" w:val="clear"/>
        </w:rPr>
      </w:pPr>
      <w:r>
        <w:rPr>
          <w:rFonts w:ascii="Candara" w:hAnsi="Candara"/>
          <w:b w:val="false"/>
          <w:bCs w:val="false"/>
          <w:sz w:val="22"/>
          <w:szCs w:val="22"/>
          <w:shd w:fill="auto" w:val="clear"/>
        </w:rPr>
      </w:r>
    </w:p>
    <w:p>
      <w:pPr>
        <w:pStyle w:val="Texto"/>
        <w:spacing w:lineRule="auto" w:line="240" w:before="0" w:after="0"/>
        <w:rPr>
          <w:b w:val="false"/>
          <w:b w:val="false"/>
          <w:bCs w:val="false"/>
        </w:rPr>
      </w:pPr>
      <w:r>
        <w:rPr>
          <w:rFonts w:cs="Open Sans" w:ascii="Candara" w:hAnsi="Candara"/>
          <w:b w:val="false"/>
          <w:bCs w:val="false"/>
          <w:sz w:val="22"/>
          <w:szCs w:val="22"/>
        </w:rPr>
        <w:t>V</w:t>
      </w:r>
      <w:r>
        <w:rPr>
          <w:rFonts w:cs="Open Sans" w:ascii="Candara" w:hAnsi="Candara"/>
          <w:b w:val="false"/>
          <w:bCs w:val="false"/>
          <w:sz w:val="22"/>
          <w:szCs w:val="22"/>
          <w:shd w:fill="auto" w:val="clear"/>
        </w:rPr>
        <w:t>OL.IV-</w:t>
        <w:tab/>
        <w:tab/>
        <w:tab/>
        <w:t>Projeto Hidrossanitário</w:t>
      </w:r>
    </w:p>
    <w:p>
      <w:pPr>
        <w:pStyle w:val="Texto"/>
        <w:numPr>
          <w:ilvl w:val="0"/>
          <w:numId w:val="9"/>
        </w:numPr>
        <w:tabs>
          <w:tab w:val="clear" w:pos="708"/>
        </w:tabs>
        <w:spacing w:lineRule="auto" w:line="240" w:before="0" w:after="0"/>
        <w:ind w:firstLine="698"/>
        <w:rPr/>
      </w:pPr>
      <w:r>
        <w:rPr>
          <w:rFonts w:cs="Open Sans" w:ascii="Candara" w:hAnsi="Candara"/>
          <w:b w:val="false"/>
          <w:bCs w:val="false"/>
          <w:sz w:val="22"/>
          <w:szCs w:val="22"/>
          <w:shd w:fill="auto" w:val="clear"/>
        </w:rPr>
        <w:t xml:space="preserve">TOMO I - Desenhos de Projeto </w:t>
      </w:r>
    </w:p>
    <w:p>
      <w:pPr>
        <w:pStyle w:val="Texto"/>
        <w:numPr>
          <w:ilvl w:val="0"/>
          <w:numId w:val="10"/>
        </w:numPr>
        <w:tabs>
          <w:tab w:val="clear" w:pos="708"/>
        </w:tabs>
        <w:spacing w:lineRule="auto" w:line="240" w:before="0" w:after="0"/>
        <w:ind w:firstLine="698"/>
        <w:rPr/>
      </w:pPr>
      <w:r>
        <w:rPr>
          <w:rFonts w:cs="Open Sans" w:ascii="Candara" w:hAnsi="Candara"/>
          <w:b w:val="false"/>
          <w:bCs w:val="false"/>
          <w:sz w:val="22"/>
          <w:szCs w:val="22"/>
          <w:shd w:fill="auto" w:val="clear"/>
        </w:rPr>
        <w:t>TOMO II -  Memorial Descritivo</w:t>
      </w:r>
    </w:p>
    <w:p>
      <w:pPr>
        <w:pStyle w:val="Texto"/>
        <w:numPr>
          <w:ilvl w:val="0"/>
          <w:numId w:val="0"/>
        </w:numPr>
        <w:tabs>
          <w:tab w:val="clear" w:pos="708"/>
        </w:tabs>
        <w:spacing w:lineRule="auto" w:line="240" w:before="0" w:after="0"/>
        <w:ind w:left="0" w:hanging="0"/>
        <w:rPr>
          <w:rFonts w:ascii="Candara" w:hAnsi="Candara"/>
          <w:b w:val="false"/>
          <w:b w:val="false"/>
          <w:bCs w:val="false"/>
          <w:sz w:val="22"/>
          <w:szCs w:val="22"/>
        </w:rPr>
      </w:pPr>
      <w:r>
        <w:rPr>
          <w:rFonts w:ascii="Candara" w:hAnsi="Candara"/>
          <w:b w:val="false"/>
          <w:bCs w:val="false"/>
          <w:sz w:val="22"/>
          <w:szCs w:val="22"/>
        </w:rPr>
      </w:r>
    </w:p>
    <w:p>
      <w:pPr>
        <w:pStyle w:val="Texto"/>
        <w:spacing w:lineRule="auto" w:line="240" w:before="0" w:after="0"/>
        <w:rPr>
          <w:b w:val="false"/>
          <w:b w:val="false"/>
          <w:bCs w:val="false"/>
        </w:rPr>
      </w:pPr>
      <w:r>
        <w:rPr>
          <w:rFonts w:cs="Open Sans" w:ascii="Candara" w:hAnsi="Candara"/>
          <w:b w:val="false"/>
          <w:bCs w:val="false"/>
          <w:sz w:val="22"/>
          <w:szCs w:val="22"/>
          <w:shd w:fill="auto" w:val="clear"/>
        </w:rPr>
        <w:t>VOL.V -</w:t>
        <w:tab/>
        <w:t>Projeto de Proteção Contra Incêndio</w:t>
      </w:r>
    </w:p>
    <w:p>
      <w:pPr>
        <w:pStyle w:val="Texto"/>
        <w:numPr>
          <w:ilvl w:val="0"/>
          <w:numId w:val="11"/>
        </w:numPr>
        <w:tabs>
          <w:tab w:val="clear" w:pos="708"/>
        </w:tabs>
        <w:spacing w:lineRule="auto" w:line="240" w:before="0" w:after="0"/>
        <w:ind w:firstLine="698"/>
        <w:rPr/>
      </w:pPr>
      <w:r>
        <w:rPr>
          <w:rFonts w:cs="Open Sans" w:ascii="Candara" w:hAnsi="Candara"/>
          <w:b w:val="false"/>
          <w:bCs w:val="false"/>
          <w:sz w:val="22"/>
          <w:szCs w:val="22"/>
          <w:shd w:fill="auto" w:val="clear"/>
        </w:rPr>
        <w:t>TOMO I -  Desenhos de Projeto</w:t>
      </w:r>
    </w:p>
    <w:p>
      <w:pPr>
        <w:pStyle w:val="Texto"/>
        <w:numPr>
          <w:ilvl w:val="0"/>
          <w:numId w:val="12"/>
        </w:numPr>
        <w:tabs>
          <w:tab w:val="clear" w:pos="708"/>
        </w:tabs>
        <w:spacing w:lineRule="auto" w:line="240" w:before="0" w:after="0"/>
        <w:ind w:firstLine="698"/>
        <w:rPr/>
      </w:pPr>
      <w:r>
        <w:rPr>
          <w:rFonts w:cs="Open Sans" w:ascii="Candara" w:hAnsi="Candara"/>
          <w:b w:val="false"/>
          <w:bCs w:val="false"/>
          <w:sz w:val="22"/>
          <w:szCs w:val="22"/>
          <w:shd w:fill="auto" w:val="clear"/>
        </w:rPr>
        <w:t>TOMO II -  Memorial Descritivo</w:t>
      </w:r>
    </w:p>
    <w:p>
      <w:pPr>
        <w:pStyle w:val="Texto"/>
        <w:spacing w:lineRule="auto" w:line="240" w:before="0" w:after="0"/>
        <w:rPr>
          <w:rFonts w:ascii="Candara" w:hAnsi="Candara"/>
          <w:b w:val="false"/>
          <w:b w:val="false"/>
          <w:bCs w:val="false"/>
          <w:sz w:val="22"/>
          <w:szCs w:val="22"/>
          <w:highlight w:val="none"/>
          <w:shd w:fill="auto" w:val="clear"/>
        </w:rPr>
      </w:pPr>
      <w:r>
        <w:rPr>
          <w:rFonts w:ascii="Candara" w:hAnsi="Candara"/>
          <w:b w:val="false"/>
          <w:bCs w:val="false"/>
          <w:sz w:val="22"/>
          <w:szCs w:val="22"/>
          <w:shd w:fill="auto" w:val="clear"/>
        </w:rPr>
      </w:r>
    </w:p>
    <w:p>
      <w:pPr>
        <w:pStyle w:val="Texto"/>
        <w:spacing w:lineRule="auto" w:line="240" w:before="0" w:after="0"/>
        <w:rPr>
          <w:b w:val="false"/>
          <w:b w:val="false"/>
          <w:bCs w:val="false"/>
        </w:rPr>
      </w:pPr>
      <w:r>
        <w:rPr>
          <w:rFonts w:cs="Open Sans" w:ascii="Candara" w:hAnsi="Candara"/>
          <w:b w:val="false"/>
          <w:bCs w:val="false"/>
          <w:sz w:val="22"/>
          <w:szCs w:val="22"/>
        </w:rPr>
        <w:t>VOL.VI -</w:t>
        <w:tab/>
        <w:t>Projeto de Climatização</w:t>
      </w:r>
    </w:p>
    <w:p>
      <w:pPr>
        <w:pStyle w:val="Texto"/>
        <w:numPr>
          <w:ilvl w:val="0"/>
          <w:numId w:val="13"/>
        </w:numPr>
        <w:tabs>
          <w:tab w:val="clear" w:pos="708"/>
        </w:tabs>
        <w:spacing w:lineRule="auto" w:line="240" w:before="0" w:after="0"/>
        <w:ind w:firstLine="698"/>
        <w:rPr/>
      </w:pPr>
      <w:r>
        <w:rPr>
          <w:rFonts w:cs="Open Sans" w:ascii="Candara" w:hAnsi="Candara"/>
          <w:b w:val="false"/>
          <w:bCs w:val="false"/>
          <w:sz w:val="22"/>
          <w:szCs w:val="22"/>
          <w:shd w:fill="auto" w:val="clear"/>
        </w:rPr>
        <w:t>TOMO I -  Desenhos de Projeto</w:t>
      </w:r>
    </w:p>
    <w:p>
      <w:pPr>
        <w:pStyle w:val="Texto"/>
        <w:numPr>
          <w:ilvl w:val="0"/>
          <w:numId w:val="14"/>
        </w:numPr>
        <w:tabs>
          <w:tab w:val="clear" w:pos="708"/>
        </w:tabs>
        <w:spacing w:lineRule="auto" w:line="240" w:before="0" w:after="0"/>
        <w:ind w:firstLine="698"/>
        <w:rPr/>
      </w:pPr>
      <w:r>
        <w:rPr>
          <w:rFonts w:cs="Open Sans" w:ascii="Candara" w:hAnsi="Candara"/>
          <w:b w:val="false"/>
          <w:bCs w:val="false"/>
          <w:sz w:val="22"/>
          <w:szCs w:val="22"/>
          <w:shd w:fill="auto" w:val="clear"/>
        </w:rPr>
        <w:t>TOMO II -  Memorial Descritivo</w:t>
      </w:r>
    </w:p>
    <w:p>
      <w:pPr>
        <w:pStyle w:val="Texto"/>
        <w:numPr>
          <w:ilvl w:val="0"/>
          <w:numId w:val="0"/>
        </w:numPr>
        <w:tabs>
          <w:tab w:val="clear" w:pos="708"/>
        </w:tabs>
        <w:spacing w:lineRule="auto" w:line="240" w:before="0" w:after="0"/>
        <w:ind w:left="0" w:hanging="0"/>
        <w:rPr>
          <w:rFonts w:ascii="Candara" w:hAnsi="Candara" w:cs="Open Sans"/>
          <w:b w:val="false"/>
          <w:b w:val="false"/>
          <w:bCs w:val="false"/>
          <w:highlight w:val="yellow"/>
        </w:rPr>
      </w:pPr>
      <w:r>
        <w:rPr>
          <w:rFonts w:cs="Open Sans" w:ascii="Candara" w:hAnsi="Candara"/>
          <w:b w:val="false"/>
          <w:bCs w:val="false"/>
          <w:highlight w:val="yellow"/>
        </w:rPr>
      </w:r>
    </w:p>
    <w:p>
      <w:pPr>
        <w:pStyle w:val="Texto"/>
        <w:spacing w:lineRule="auto" w:line="240" w:before="0" w:after="0"/>
        <w:rPr>
          <w:b w:val="false"/>
          <w:b w:val="false"/>
          <w:bCs w:val="false"/>
        </w:rPr>
      </w:pPr>
      <w:r>
        <w:rPr>
          <w:rFonts w:cs="Open Sans" w:ascii="Candara" w:hAnsi="Candara"/>
          <w:b w:val="false"/>
          <w:bCs w:val="false"/>
          <w:sz w:val="22"/>
          <w:szCs w:val="22"/>
        </w:rPr>
        <w:t>VOL.VII -</w:t>
        <w:tab/>
        <w:t>Projeto Acústico</w:t>
      </w:r>
    </w:p>
    <w:p>
      <w:pPr>
        <w:pStyle w:val="Texto"/>
        <w:numPr>
          <w:ilvl w:val="0"/>
          <w:numId w:val="15"/>
        </w:numPr>
        <w:tabs>
          <w:tab w:val="clear" w:pos="708"/>
        </w:tabs>
        <w:spacing w:lineRule="auto" w:line="240" w:before="0" w:after="0"/>
        <w:ind w:firstLine="698"/>
        <w:rPr/>
      </w:pPr>
      <w:r>
        <w:rPr>
          <w:rFonts w:cs="Open Sans" w:ascii="Candara" w:hAnsi="Candara"/>
          <w:b w:val="false"/>
          <w:bCs w:val="false"/>
          <w:sz w:val="22"/>
          <w:szCs w:val="22"/>
          <w:shd w:fill="auto" w:val="clear"/>
        </w:rPr>
        <w:t>TOMO I -  Desenhos de Projeto</w:t>
      </w:r>
    </w:p>
    <w:p>
      <w:pPr>
        <w:pStyle w:val="Texto"/>
        <w:numPr>
          <w:ilvl w:val="0"/>
          <w:numId w:val="16"/>
        </w:numPr>
        <w:tabs>
          <w:tab w:val="clear" w:pos="708"/>
        </w:tabs>
        <w:spacing w:lineRule="auto" w:line="240" w:before="0" w:after="0"/>
        <w:ind w:firstLine="698"/>
        <w:rPr/>
      </w:pPr>
      <w:r>
        <w:rPr>
          <w:rFonts w:cs="Open Sans" w:ascii="Candara" w:hAnsi="Candara"/>
          <w:b w:val="false"/>
          <w:bCs w:val="false"/>
          <w:sz w:val="22"/>
          <w:szCs w:val="22"/>
          <w:shd w:fill="auto" w:val="clear"/>
        </w:rPr>
        <w:t>TOMO II -  Memorial Descritivo</w:t>
      </w:r>
    </w:p>
    <w:p>
      <w:pPr>
        <w:pStyle w:val="Texto"/>
        <w:tabs>
          <w:tab w:val="clear" w:pos="708"/>
        </w:tabs>
        <w:spacing w:lineRule="auto" w:line="240" w:before="0" w:after="0"/>
        <w:ind w:firstLine="698"/>
        <w:rPr>
          <w:rFonts w:ascii="Candara" w:hAnsi="Candara" w:cs="Open Sans"/>
          <w:b w:val="false"/>
          <w:b w:val="false"/>
          <w:bCs w:val="false"/>
          <w:shd w:fill="auto" w:val="clear"/>
        </w:rPr>
      </w:pPr>
      <w:r>
        <w:rPr>
          <w:rFonts w:cs="Open Sans" w:ascii="Candara" w:hAnsi="Candara"/>
          <w:b w:val="false"/>
          <w:bCs w:val="false"/>
          <w:shd w:fill="auto" w:val="clear"/>
        </w:rPr>
      </w:r>
    </w:p>
    <w:p>
      <w:pPr>
        <w:pStyle w:val="Texto"/>
        <w:spacing w:lineRule="auto" w:line="240" w:before="0" w:after="0"/>
        <w:rPr>
          <w:b w:val="false"/>
          <w:b w:val="false"/>
          <w:bCs w:val="false"/>
        </w:rPr>
      </w:pPr>
      <w:r>
        <w:rPr>
          <w:rFonts w:cs="Open Sans" w:ascii="Candara" w:hAnsi="Candara"/>
          <w:b w:val="false"/>
          <w:bCs w:val="false"/>
          <w:sz w:val="22"/>
          <w:szCs w:val="22"/>
        </w:rPr>
        <w:t>VOL.VIII -</w:t>
        <w:tab/>
        <w:t>Levantamento Topográfico</w:t>
      </w:r>
    </w:p>
    <w:p>
      <w:pPr>
        <w:pStyle w:val="Texto"/>
        <w:numPr>
          <w:ilvl w:val="0"/>
          <w:numId w:val="17"/>
        </w:numPr>
        <w:tabs>
          <w:tab w:val="clear" w:pos="708"/>
        </w:tabs>
        <w:spacing w:lineRule="auto" w:line="240" w:before="0" w:after="0"/>
        <w:ind w:firstLine="698"/>
        <w:rPr/>
      </w:pPr>
      <w:r>
        <w:rPr>
          <w:rFonts w:cs="Open Sans" w:ascii="Candara" w:hAnsi="Candara"/>
          <w:b w:val="false"/>
          <w:bCs w:val="false"/>
          <w:sz w:val="22"/>
          <w:szCs w:val="22"/>
          <w:shd w:fill="auto" w:val="clear"/>
        </w:rPr>
        <w:t>TOMO I -  Desenhos de Projeto</w:t>
      </w:r>
    </w:p>
    <w:p>
      <w:pPr>
        <w:pStyle w:val="Texto"/>
        <w:numPr>
          <w:ilvl w:val="0"/>
          <w:numId w:val="18"/>
        </w:numPr>
        <w:tabs>
          <w:tab w:val="clear" w:pos="708"/>
        </w:tabs>
        <w:spacing w:lineRule="auto" w:line="240" w:before="0" w:after="0"/>
        <w:ind w:firstLine="698"/>
        <w:rPr/>
      </w:pPr>
      <w:r>
        <w:rPr>
          <w:rFonts w:cs="Open Sans" w:ascii="Candara" w:hAnsi="Candara"/>
          <w:b w:val="false"/>
          <w:bCs w:val="false"/>
          <w:sz w:val="22"/>
          <w:szCs w:val="22"/>
          <w:shd w:fill="auto" w:val="clear"/>
        </w:rPr>
        <w:t>TOMO II -  Memorial Descritivo</w:t>
      </w:r>
    </w:p>
    <w:p>
      <w:pPr>
        <w:pStyle w:val="Texto"/>
        <w:tabs>
          <w:tab w:val="clear" w:pos="708"/>
        </w:tabs>
        <w:spacing w:lineRule="auto" w:line="240" w:before="0" w:after="0"/>
        <w:ind w:firstLine="698"/>
        <w:rPr>
          <w:rFonts w:ascii="Candara" w:hAnsi="Candara" w:cs="Open Sans"/>
          <w:b w:val="false"/>
          <w:b w:val="false"/>
          <w:bCs w:val="false"/>
          <w:shd w:fill="auto" w:val="clear"/>
        </w:rPr>
      </w:pPr>
      <w:r>
        <w:rPr>
          <w:rFonts w:cs="Open Sans" w:ascii="Candara" w:hAnsi="Candara"/>
          <w:b w:val="false"/>
          <w:bCs w:val="false"/>
          <w:shd w:fill="auto" w:val="clear"/>
        </w:rPr>
      </w:r>
    </w:p>
    <w:p>
      <w:pPr>
        <w:pStyle w:val="Texto"/>
        <w:spacing w:lineRule="auto" w:line="240" w:before="0" w:after="0"/>
        <w:rPr>
          <w:b w:val="false"/>
          <w:b w:val="false"/>
          <w:bCs w:val="false"/>
        </w:rPr>
      </w:pPr>
      <w:r>
        <w:rPr>
          <w:rFonts w:cs="Open Sans" w:ascii="Candara" w:hAnsi="Candara"/>
          <w:b w:val="false"/>
          <w:bCs w:val="false"/>
          <w:sz w:val="22"/>
          <w:szCs w:val="22"/>
        </w:rPr>
        <w:t>VOL.IX -</w:t>
        <w:tab/>
        <w:t>Orçamento</w:t>
      </w:r>
    </w:p>
    <w:p>
      <w:pPr>
        <w:pStyle w:val="Texto"/>
        <w:numPr>
          <w:ilvl w:val="0"/>
          <w:numId w:val="19"/>
        </w:numPr>
        <w:tabs>
          <w:tab w:val="clear" w:pos="708"/>
        </w:tabs>
        <w:spacing w:lineRule="auto" w:line="240" w:before="0" w:after="0"/>
        <w:ind w:firstLine="698"/>
        <w:rPr/>
      </w:pPr>
      <w:r>
        <w:rPr>
          <w:rFonts w:cs="Open Sans" w:ascii="Candara" w:hAnsi="Candara"/>
          <w:b w:val="false"/>
          <w:bCs w:val="false"/>
          <w:sz w:val="22"/>
          <w:szCs w:val="22"/>
        </w:rPr>
        <w:t>TOMO I - Especificações</w:t>
      </w:r>
    </w:p>
    <w:p>
      <w:pPr>
        <w:pStyle w:val="Texto"/>
        <w:numPr>
          <w:ilvl w:val="0"/>
          <w:numId w:val="20"/>
        </w:numPr>
        <w:tabs>
          <w:tab w:val="clear" w:pos="708"/>
        </w:tabs>
        <w:spacing w:lineRule="auto" w:line="240" w:before="0" w:after="0"/>
        <w:ind w:firstLine="698"/>
        <w:rPr/>
      </w:pPr>
      <w:r>
        <w:rPr>
          <w:rFonts w:cs="Open Sans" w:ascii="Candara" w:hAnsi="Candara"/>
          <w:b w:val="false"/>
          <w:bCs w:val="false"/>
          <w:sz w:val="22"/>
          <w:szCs w:val="22"/>
        </w:rPr>
        <w:t>TOMO II - Planilha Orçamentaria</w:t>
      </w:r>
    </w:p>
    <w:p>
      <w:pPr>
        <w:pStyle w:val="Texto"/>
        <w:numPr>
          <w:ilvl w:val="0"/>
          <w:numId w:val="21"/>
        </w:numPr>
        <w:tabs>
          <w:tab w:val="clear" w:pos="708"/>
        </w:tabs>
        <w:spacing w:lineRule="auto" w:line="240" w:before="0" w:after="0"/>
        <w:ind w:firstLine="698"/>
        <w:rPr/>
      </w:pPr>
      <w:r>
        <w:rPr>
          <w:rFonts w:eastAsia="Times New Roman" w:cs="Open Sans" w:ascii="Candara" w:hAnsi="Candara"/>
          <w:b w:val="false"/>
          <w:bCs w:val="false"/>
          <w:color w:val="000000"/>
          <w:kern w:val="2"/>
          <w:sz w:val="22"/>
          <w:szCs w:val="22"/>
          <w:lang w:val="pt-BR" w:eastAsia="pt-BR" w:bidi="ar-SA"/>
        </w:rPr>
        <w:t>TOMO III - ART, RRT</w:t>
      </w:r>
    </w:p>
    <w:p>
      <w:pPr>
        <w:pStyle w:val="Texto"/>
        <w:numPr>
          <w:ilvl w:val="0"/>
          <w:numId w:val="0"/>
        </w:numPr>
        <w:spacing w:before="0" w:after="0"/>
        <w:ind w:left="1343" w:right="0" w:hanging="0"/>
        <w:rPr>
          <w:rFonts w:eastAsia="Times New Roman" w:cs="Times New Roman"/>
          <w:b w:val="false"/>
          <w:b w:val="false"/>
          <w:bCs w:val="false"/>
          <w:color w:val="000000"/>
          <w:kern w:val="2"/>
          <w:sz w:val="24"/>
          <w:szCs w:val="24"/>
          <w:lang w:val="pt-BR" w:eastAsia="pt-BR" w:bidi="ar-SA"/>
        </w:rPr>
      </w:pPr>
      <w:r>
        <w:rPr>
          <w:rFonts w:eastAsia="Times New Roman" w:cs="Times New Roman"/>
          <w:b w:val="false"/>
          <w:bCs w:val="false"/>
          <w:color w:val="000000"/>
          <w:kern w:val="2"/>
          <w:sz w:val="24"/>
          <w:szCs w:val="24"/>
          <w:lang w:val="pt-BR" w:eastAsia="pt-BR" w:bidi="ar-SA"/>
        </w:rPr>
      </w:r>
      <w:r>
        <w:br w:type="page"/>
      </w:r>
    </w:p>
    <w:p>
      <w:pPr>
        <w:pStyle w:val="Texto"/>
        <w:widowControl/>
        <w:suppressAutoHyphens w:val="true"/>
        <w:overflowPunct w:val="false"/>
        <w:bidi w:val="0"/>
        <w:spacing w:lineRule="auto" w:line="360" w:before="0" w:after="183"/>
        <w:ind w:left="0" w:right="0" w:hanging="0"/>
        <w:jc w:val="both"/>
        <w:rPr>
          <w:rFonts w:eastAsia="Times New Roman" w:cs="Times New Roman"/>
          <w:b/>
          <w:b/>
          <w:bCs/>
          <w:color w:val="000000"/>
          <w:kern w:val="2"/>
          <w:sz w:val="24"/>
          <w:szCs w:val="24"/>
          <w:lang w:val="pt-BR" w:eastAsia="pt-BR" w:bidi="ar-SA"/>
        </w:rPr>
      </w:pPr>
      <w:r>
        <w:rPr>
          <w:rFonts w:eastAsia="Times New Roman" w:cs="Times New Roman"/>
          <w:b/>
          <w:bCs/>
          <w:color w:val="000000"/>
          <w:kern w:val="2"/>
          <w:sz w:val="24"/>
          <w:szCs w:val="24"/>
          <w:lang w:val="pt-BR" w:eastAsia="pt-BR" w:bidi="ar-SA"/>
        </w:rPr>
      </w:r>
    </w:p>
    <w:p>
      <w:pPr>
        <w:pStyle w:val="Texto"/>
        <w:widowControl/>
        <w:suppressAutoHyphens w:val="true"/>
        <w:overflowPunct w:val="false"/>
        <w:bidi w:val="0"/>
        <w:spacing w:lineRule="auto" w:line="360" w:before="0" w:after="183"/>
        <w:ind w:left="0" w:right="0" w:hanging="0"/>
        <w:jc w:val="both"/>
        <w:rPr>
          <w:rFonts w:ascii="Candara" w:hAnsi="Candara"/>
        </w:rPr>
      </w:pPr>
      <w:r>
        <w:rPr>
          <w:rFonts w:eastAsia="Times New Roman" w:cs="Times New Roman" w:ascii="Candara" w:hAnsi="Candara"/>
          <w:b/>
          <w:bCs/>
          <w:color w:val="000000"/>
          <w:kern w:val="2"/>
          <w:sz w:val="24"/>
          <w:szCs w:val="24"/>
          <w:lang w:val="pt-BR" w:eastAsia="pt-BR" w:bidi="ar-SA"/>
        </w:rPr>
        <w:t>2 – INTRODUÇÃO</w:t>
      </w:r>
    </w:p>
    <w:p>
      <w:pPr>
        <w:pStyle w:val="Normal"/>
        <w:widowControl w:val="false"/>
        <w:suppressAutoHyphens w:val="true"/>
        <w:overflowPunct w:val="false"/>
        <w:bidi w:val="0"/>
        <w:spacing w:lineRule="auto" w:line="360" w:before="0" w:after="0"/>
        <w:ind w:left="0" w:right="0" w:hanging="0"/>
        <w:jc w:val="both"/>
        <w:rPr>
          <w:rFonts w:ascii="Candara" w:hAnsi="Candara"/>
        </w:rPr>
      </w:pPr>
      <w:r>
        <w:rPr>
          <w:rFonts w:cs="Calibri" w:ascii="Candara" w:hAnsi="Candara"/>
          <w:b w:val="false"/>
          <w:bCs w:val="false"/>
          <w:sz w:val="24"/>
          <w:szCs w:val="24"/>
          <w:lang w:val="pt-BR"/>
        </w:rPr>
        <w:tab/>
        <w:t>O presente memorial descritivo tem como objetivo descrever os serviços e apresentar os critérios adotados na elaboração dos projetos de instalações de Cabeamento Estruturado e CFTV da Assembleia Legislativa de Alagoas, e tem por finalidade fixar diretrizes básicas para a sua perfeita execução.</w:t>
      </w:r>
    </w:p>
    <w:p>
      <w:pPr>
        <w:pStyle w:val="Texto"/>
        <w:widowControl w:val="false"/>
        <w:numPr>
          <w:ilvl w:val="0"/>
          <w:numId w:val="0"/>
        </w:numPr>
        <w:suppressAutoHyphens w:val="true"/>
        <w:overflowPunct w:val="false"/>
        <w:bidi w:val="0"/>
        <w:spacing w:lineRule="auto" w:line="360" w:before="0" w:after="0"/>
        <w:ind w:left="0" w:right="0" w:hanging="0"/>
        <w:jc w:val="both"/>
        <w:rPr>
          <w:rFonts w:ascii="Candara" w:hAnsi="Candara"/>
        </w:rPr>
      </w:pPr>
      <w:r>
        <w:rPr>
          <w:rFonts w:eastAsia="Times New Roman" w:cs="Times New Roman" w:ascii="Candara" w:hAnsi="Candara"/>
          <w:i w:val="false"/>
          <w:iCs w:val="false"/>
          <w:color w:val="000000"/>
          <w:kern w:val="2"/>
          <w:sz w:val="24"/>
          <w:szCs w:val="24"/>
          <w:lang w:val="pt-BR" w:eastAsia="pt-BR" w:bidi="ar-SA"/>
        </w:rPr>
        <w:tab/>
      </w:r>
      <w:r>
        <w:rPr>
          <w:rFonts w:eastAsia="Times New Roman" w:cs="Times New Roman" w:ascii="Candara" w:hAnsi="Candara"/>
          <w:b w:val="false"/>
          <w:bCs w:val="false"/>
          <w:i w:val="false"/>
          <w:iCs w:val="false"/>
          <w:caps w:val="false"/>
          <w:smallCaps w:val="false"/>
          <w:color w:val="000000"/>
          <w:kern w:val="2"/>
          <w:sz w:val="24"/>
          <w:szCs w:val="24"/>
          <w:lang w:val="pt-BR" w:eastAsia="pt-BR" w:bidi="ar-SA"/>
        </w:rPr>
        <w:t>Os projetos foram elaborados obedecendo às Normas Técnicas da ABNT e as diretrizes básicas apontadas pelo projeto arquitetônico. No caso de existirem divergências entre este Memorial descritivo e os Desenhos, prevalecerá o aqui especificado.</w:t>
      </w:r>
    </w:p>
    <w:p>
      <w:pPr>
        <w:pStyle w:val="Texto"/>
        <w:numPr>
          <w:ilvl w:val="0"/>
          <w:numId w:val="0"/>
        </w:numPr>
        <w:ind w:left="0" w:right="0" w:firstLine="720"/>
        <w:rPr>
          <w:rFonts w:ascii="Candara" w:hAnsi="Candara" w:eastAsia="Times New Roman" w:cs="Times New Roman"/>
          <w:color w:val="00000A"/>
          <w:sz w:val="24"/>
          <w:szCs w:val="24"/>
          <w:lang w:val="pt-BR" w:eastAsia="pt-BR" w:bidi="ar-SA"/>
        </w:rPr>
      </w:pPr>
      <w:r>
        <w:rPr>
          <w:rFonts w:eastAsia="Times New Roman" w:cs="Times New Roman" w:ascii="Candara" w:hAnsi="Candara"/>
          <w:color w:val="00000A"/>
          <w:sz w:val="24"/>
          <w:szCs w:val="24"/>
          <w:lang w:val="pt-BR" w:eastAsia="pt-BR" w:bidi="ar-SA"/>
        </w:rPr>
      </w:r>
    </w:p>
    <w:p>
      <w:pPr>
        <w:pStyle w:val="Texto"/>
        <w:ind w:left="0" w:right="0" w:hanging="0"/>
        <w:rPr>
          <w:rFonts w:ascii="Candara" w:hAnsi="Candara"/>
        </w:rPr>
      </w:pPr>
      <w:r>
        <w:rPr>
          <w:rFonts w:eastAsia="Times New Roman" w:cs="Times New Roman" w:ascii="Candara" w:hAnsi="Candara"/>
          <w:b/>
          <w:bCs/>
          <w:caps/>
          <w:color w:val="000000"/>
          <w:kern w:val="2"/>
          <w:sz w:val="24"/>
          <w:szCs w:val="24"/>
          <w:lang w:val="pt-PT" w:eastAsia="pt-BR" w:bidi="ar-SA"/>
        </w:rPr>
        <w:t xml:space="preserve">3 – </w:t>
      </w:r>
      <w:bookmarkStart w:id="6" w:name="_Toc62827985"/>
      <w:r>
        <w:rPr>
          <w:rFonts w:eastAsia="Times New Roman" w:cs="Times New Roman" w:ascii="Candara" w:hAnsi="Candara"/>
          <w:b/>
          <w:bCs/>
          <w:caps/>
          <w:color w:val="000000"/>
          <w:kern w:val="2"/>
          <w:sz w:val="24"/>
          <w:szCs w:val="24"/>
          <w:lang w:val="pt-PT" w:eastAsia="pt-BR" w:bidi="ar-SA"/>
        </w:rPr>
        <w:t>Normas e Códigos Aplicáveis</w:t>
      </w:r>
      <w:bookmarkEnd w:id="6"/>
    </w:p>
    <w:p>
      <w:pPr>
        <w:pStyle w:val="Texto"/>
        <w:ind w:left="0" w:right="0" w:hanging="0"/>
        <w:rPr>
          <w:rFonts w:ascii="Candara" w:hAnsi="Candara"/>
        </w:rPr>
      </w:pPr>
      <w:bookmarkStart w:id="7" w:name="_Hlk62816586"/>
      <w:bookmarkEnd w:id="7"/>
      <w:r>
        <w:rPr>
          <w:rFonts w:ascii="Candara" w:hAnsi="Candara"/>
        </w:rPr>
        <w:tab/>
      </w:r>
      <w:r>
        <w:rPr>
          <w:rFonts w:ascii="Candara" w:hAnsi="Candara"/>
          <w:b w:val="false"/>
          <w:bCs w:val="false"/>
          <w:caps w:val="false"/>
          <w:smallCaps w:val="false"/>
        </w:rPr>
        <w:t xml:space="preserve">Na prestação dos serviços de execução do projeto e instalação de Cabeamento, devem ser seguidas as normas técnicas abaixo: </w:t>
      </w:r>
    </w:p>
    <w:p>
      <w:pPr>
        <w:pStyle w:val="Texto"/>
        <w:ind w:left="0" w:right="0" w:hanging="0"/>
        <w:rPr>
          <w:rFonts w:ascii="Candara" w:hAnsi="Candara"/>
        </w:rPr>
      </w:pPr>
      <w:r>
        <w:rPr>
          <w:rFonts w:ascii="Candara" w:hAnsi="Candara"/>
          <w:b w:val="false"/>
          <w:bCs w:val="false"/>
          <w:caps w:val="false"/>
          <w:smallCaps w:val="false"/>
        </w:rPr>
        <w:tab/>
      </w:r>
      <w:r>
        <w:rPr>
          <w:rFonts w:ascii="Candara" w:hAnsi="Candara"/>
          <w:b/>
          <w:bCs/>
          <w:caps w:val="false"/>
          <w:smallCaps w:val="false"/>
        </w:rPr>
        <w:t>NBR 5410</w:t>
      </w:r>
      <w:r>
        <w:rPr>
          <w:rFonts w:ascii="Candara" w:hAnsi="Candara"/>
          <w:b w:val="false"/>
          <w:bCs w:val="false"/>
          <w:caps w:val="false"/>
          <w:smallCaps w:val="false"/>
        </w:rPr>
        <w:t xml:space="preserve">: Instalações Elétricas de Baixa Tensão. </w:t>
      </w:r>
    </w:p>
    <w:p>
      <w:pPr>
        <w:pStyle w:val="Texto"/>
        <w:ind w:left="0" w:right="0" w:hanging="0"/>
        <w:rPr>
          <w:rFonts w:ascii="Candara" w:hAnsi="Candara"/>
        </w:rPr>
      </w:pPr>
      <w:r>
        <w:rPr>
          <w:rFonts w:ascii="Candara" w:hAnsi="Candara"/>
          <w:b w:val="false"/>
          <w:bCs w:val="false"/>
          <w:caps w:val="false"/>
          <w:smallCaps w:val="false"/>
        </w:rPr>
        <w:tab/>
      </w:r>
      <w:r>
        <w:rPr>
          <w:rFonts w:ascii="Candara" w:hAnsi="Candara"/>
          <w:b/>
          <w:bCs/>
          <w:caps w:val="false"/>
          <w:smallCaps w:val="false"/>
        </w:rPr>
        <w:t>NBR 5419</w:t>
      </w:r>
      <w:r>
        <w:rPr>
          <w:rFonts w:ascii="Candara" w:hAnsi="Candara"/>
          <w:b w:val="false"/>
          <w:bCs w:val="false"/>
          <w:caps w:val="false"/>
          <w:smallCaps w:val="false"/>
        </w:rPr>
        <w:t xml:space="preserve">: Proteção de Edificações Contra Descargas Atmosféricas. </w:t>
      </w:r>
    </w:p>
    <w:p>
      <w:pPr>
        <w:pStyle w:val="Texto"/>
        <w:ind w:left="0" w:right="0" w:hanging="0"/>
        <w:rPr>
          <w:rFonts w:ascii="Candara" w:hAnsi="Candara"/>
        </w:rPr>
      </w:pPr>
      <w:r>
        <w:rPr>
          <w:rFonts w:ascii="Candara" w:hAnsi="Candara"/>
          <w:b w:val="false"/>
          <w:bCs w:val="false"/>
          <w:caps w:val="false"/>
          <w:smallCaps w:val="false"/>
        </w:rPr>
        <w:tab/>
      </w:r>
      <w:r>
        <w:rPr>
          <w:rFonts w:ascii="Candara" w:hAnsi="Candara"/>
          <w:b/>
          <w:bCs/>
          <w:caps w:val="false"/>
          <w:smallCaps w:val="false"/>
        </w:rPr>
        <w:t>NBR 14565</w:t>
      </w:r>
      <w:r>
        <w:rPr>
          <w:rFonts w:ascii="Candara" w:hAnsi="Candara"/>
          <w:b w:val="false"/>
          <w:bCs w:val="false"/>
          <w:caps w:val="false"/>
          <w:smallCaps w:val="false"/>
        </w:rPr>
        <w:t>: Procedimento Básico para Elaboração de Projetos de Cabeamento de Telecomunicações para Rede Interna Estruturada.</w:t>
      </w:r>
    </w:p>
    <w:p>
      <w:pPr>
        <w:pStyle w:val="Texto"/>
        <w:ind w:left="0" w:right="0" w:hanging="0"/>
        <w:rPr>
          <w:rFonts w:ascii="Candara" w:hAnsi="Candara"/>
        </w:rPr>
      </w:pPr>
      <w:r>
        <w:rPr>
          <w:rFonts w:ascii="Candara" w:hAnsi="Candara"/>
          <w:b w:val="false"/>
          <w:bCs w:val="false"/>
          <w:caps w:val="false"/>
          <w:smallCaps w:val="false"/>
          <w:lang w:val="en-US"/>
        </w:rPr>
        <w:tab/>
      </w:r>
      <w:r>
        <w:rPr>
          <w:rFonts w:ascii="Candara" w:hAnsi="Candara"/>
          <w:b/>
          <w:bCs/>
          <w:caps w:val="false"/>
          <w:smallCaps w:val="false"/>
          <w:lang w:val="en-US"/>
        </w:rPr>
        <w:t>EIA/TIA 568-B</w:t>
      </w:r>
      <w:r>
        <w:rPr>
          <w:rFonts w:ascii="Candara" w:hAnsi="Candara"/>
          <w:b w:val="false"/>
          <w:bCs w:val="false"/>
          <w:caps w:val="false"/>
          <w:smallCaps w:val="false"/>
          <w:lang w:val="en-US"/>
        </w:rPr>
        <w:t>: Commercial Building Telecommunications Wiring Standard.</w:t>
      </w:r>
    </w:p>
    <w:p>
      <w:pPr>
        <w:pStyle w:val="Texto"/>
        <w:ind w:left="0" w:right="0" w:hanging="0"/>
        <w:rPr>
          <w:rFonts w:ascii="Candara" w:hAnsi="Candara"/>
        </w:rPr>
      </w:pPr>
      <w:r>
        <w:rPr>
          <w:rFonts w:eastAsia="Times New Roman" w:cs="Times New Roman" w:ascii="Candara" w:hAnsi="Candara"/>
          <w:b w:val="false"/>
          <w:bCs w:val="false"/>
          <w:caps w:val="false"/>
          <w:smallCaps w:val="false"/>
          <w:color w:val="000000"/>
          <w:kern w:val="2"/>
          <w:sz w:val="24"/>
          <w:szCs w:val="24"/>
          <w:lang w:val="en-US" w:eastAsia="pt-BR" w:bidi="ar-SA"/>
        </w:rPr>
        <w:tab/>
      </w:r>
      <w:r>
        <w:rPr>
          <w:rFonts w:eastAsia="Times New Roman" w:cs="Times New Roman" w:ascii="Candara" w:hAnsi="Candara"/>
          <w:b/>
          <w:bCs/>
          <w:caps w:val="false"/>
          <w:smallCaps w:val="false"/>
          <w:color w:val="000000"/>
          <w:kern w:val="2"/>
          <w:sz w:val="24"/>
          <w:szCs w:val="24"/>
          <w:lang w:val="en-US" w:eastAsia="pt-BR" w:bidi="ar-SA"/>
        </w:rPr>
        <w:t>EIA/TIA 569-A</w:t>
      </w:r>
      <w:r>
        <w:rPr>
          <w:rFonts w:eastAsia="Times New Roman" w:cs="Times New Roman" w:ascii="Candara" w:hAnsi="Candara"/>
          <w:b w:val="false"/>
          <w:bCs w:val="false"/>
          <w:caps w:val="false"/>
          <w:smallCaps w:val="false"/>
          <w:color w:val="000000"/>
          <w:kern w:val="2"/>
          <w:sz w:val="24"/>
          <w:szCs w:val="24"/>
          <w:lang w:val="en-US" w:eastAsia="pt-BR" w:bidi="ar-SA"/>
        </w:rPr>
        <w:t>: Commercial Building Standard for Telecommunications Pathways and Spaces.</w:t>
      </w:r>
      <w:r>
        <w:rPr>
          <w:rFonts w:eastAsia="Times New Roman" w:cs="Times New Roman" w:ascii="Candara" w:hAnsi="Candara"/>
          <w:b w:val="false"/>
          <w:bCs w:val="false"/>
          <w:caps w:val="false"/>
          <w:smallCaps w:val="false"/>
          <w:color w:val="000000"/>
          <w:kern w:val="2"/>
          <w:sz w:val="24"/>
          <w:szCs w:val="24"/>
          <w:lang w:val="pt-BR" w:eastAsia="pt-BR" w:bidi="ar-SA"/>
        </w:rPr>
        <w:tab/>
      </w:r>
    </w:p>
    <w:p>
      <w:pPr>
        <w:pStyle w:val="Texto"/>
        <w:numPr>
          <w:ilvl w:val="0"/>
          <w:numId w:val="0"/>
        </w:numPr>
        <w:ind w:left="0" w:right="0" w:hanging="0"/>
        <w:rPr>
          <w:rFonts w:ascii="Candara" w:hAnsi="Candara" w:eastAsia="Times New Roman" w:cs="Times New Roman"/>
          <w:b/>
          <w:b/>
          <w:bCs/>
          <w:color w:val="000000"/>
          <w:kern w:val="2"/>
          <w:sz w:val="24"/>
          <w:szCs w:val="24"/>
          <w:lang w:val="pt-BR" w:eastAsia="pt-BR" w:bidi="ar-SA"/>
        </w:rPr>
      </w:pPr>
      <w:r>
        <w:rPr>
          <w:rFonts w:eastAsia="Times New Roman" w:cs="Times New Roman" w:ascii="Candara" w:hAnsi="Candara"/>
          <w:b/>
          <w:bCs/>
          <w:color w:val="000000"/>
          <w:kern w:val="2"/>
          <w:sz w:val="24"/>
          <w:szCs w:val="24"/>
          <w:lang w:val="pt-BR" w:eastAsia="pt-BR" w:bidi="ar-SA"/>
        </w:rPr>
      </w:r>
    </w:p>
    <w:p>
      <w:pPr>
        <w:pStyle w:val="Texto"/>
        <w:numPr>
          <w:ilvl w:val="0"/>
          <w:numId w:val="0"/>
        </w:numPr>
        <w:ind w:left="0" w:right="0" w:hanging="0"/>
        <w:rPr>
          <w:rFonts w:ascii="Candara" w:hAnsi="Candara"/>
        </w:rPr>
      </w:pPr>
      <w:r>
        <w:rPr>
          <w:rFonts w:eastAsia="Times New Roman" w:cs="Times New Roman" w:ascii="Candara" w:hAnsi="Candara"/>
          <w:b/>
          <w:bCs/>
          <w:color w:val="000000"/>
          <w:kern w:val="2"/>
          <w:sz w:val="24"/>
          <w:szCs w:val="24"/>
          <w:lang w:val="pt-BR" w:eastAsia="pt-BR" w:bidi="ar-SA"/>
        </w:rPr>
        <w:t xml:space="preserve">4 – </w:t>
      </w:r>
      <w:bookmarkStart w:id="8" w:name="_Toc62827986"/>
      <w:r>
        <w:rPr>
          <w:rFonts w:eastAsia="Times New Roman" w:cs="Times New Roman" w:ascii="Candara" w:hAnsi="Candara"/>
          <w:b/>
          <w:bCs/>
          <w:caps/>
          <w:color w:val="000000"/>
          <w:kern w:val="2"/>
          <w:sz w:val="24"/>
          <w:szCs w:val="24"/>
          <w:lang w:val="pt-BR" w:eastAsia="pt-BR" w:bidi="ar-SA"/>
        </w:rPr>
        <w:t>Fabricantes dos Componentes do Cabeamento</w:t>
      </w:r>
      <w:bookmarkEnd w:id="8"/>
    </w:p>
    <w:p>
      <w:pPr>
        <w:pStyle w:val="Texto"/>
        <w:ind w:left="0" w:right="0" w:hanging="0"/>
        <w:rPr>
          <w:rFonts w:ascii="Candara" w:hAnsi="Candara"/>
        </w:rPr>
      </w:pPr>
      <w:r>
        <w:rPr>
          <w:rFonts w:eastAsia="Times New Roman" w:cs="Times New Roman" w:ascii="Candara" w:hAnsi="Candara"/>
          <w:color w:val="000000"/>
          <w:kern w:val="2"/>
          <w:sz w:val="24"/>
          <w:szCs w:val="24"/>
          <w:lang w:val="pt-BR" w:eastAsia="pt-BR" w:bidi="ar-SA"/>
        </w:rPr>
        <w:tab/>
      </w:r>
      <w:r>
        <w:rPr>
          <w:rFonts w:eastAsia="Times New Roman" w:cs="Times New Roman" w:ascii="Candara" w:hAnsi="Candara"/>
          <w:b w:val="false"/>
          <w:bCs w:val="false"/>
          <w:i w:val="false"/>
          <w:iCs w:val="false"/>
          <w:caps w:val="false"/>
          <w:smallCaps w:val="false"/>
          <w:color w:val="000000" w:themeColor="accent6" w:themeShade="ff" w:themeTint="ff"/>
          <w:kern w:val="2"/>
          <w:sz w:val="24"/>
          <w:szCs w:val="24"/>
          <w:lang w:val="pt-BR" w:eastAsia="pt-BR" w:bidi="ar-SA"/>
        </w:rPr>
        <w:t xml:space="preserve">O fabricante dos produtos cotados, pelos quais deverão trafegar sinais elétricos, deverá possuir Certificado ISO 9001. </w:t>
      </w:r>
      <w:r>
        <w:rPr>
          <w:rFonts w:eastAsia="Times New Roman" w:cs="Times New Roman" w:ascii="Candara" w:hAnsi="Candara"/>
          <w:b w:val="false"/>
          <w:bCs w:val="false"/>
          <w:i w:val="false"/>
          <w:iCs w:val="false"/>
          <w:caps w:val="false"/>
          <w:smallCaps w:val="false"/>
          <w:color w:val="000000" w:themeColor="accent6" w:themeShade="ff" w:themeTint="ff"/>
          <w:w w:val="109"/>
          <w:kern w:val="2"/>
          <w:sz w:val="24"/>
          <w:szCs w:val="24"/>
          <w:lang w:val="pt-BR" w:eastAsia="pt-BR" w:bidi="ar-SA"/>
        </w:rPr>
        <w:t xml:space="preserve">Todo o conjunto de produtos utilizados para comunicação de voz deverá pertencer a um único </w:t>
      </w:r>
      <w:r>
        <w:rPr>
          <w:rFonts w:eastAsia="Times New Roman" w:cs="Times New Roman" w:ascii="Candara" w:hAnsi="Candara"/>
          <w:b w:val="false"/>
          <w:bCs w:val="false"/>
          <w:i w:val="false"/>
          <w:iCs w:val="false"/>
          <w:caps w:val="false"/>
          <w:smallCaps w:val="false"/>
          <w:color w:val="000000" w:themeColor="accent6" w:themeShade="ff" w:themeTint="ff"/>
          <w:kern w:val="2"/>
          <w:sz w:val="24"/>
          <w:szCs w:val="24"/>
          <w:lang w:val="pt-BR" w:eastAsia="pt-BR" w:bidi="ar-SA"/>
        </w:rPr>
        <w:t>fabricante, exceto os cabos metálicos dedicados à comunicação de voz, que poderão apresentar fabricante divergente.</w:t>
      </w:r>
    </w:p>
    <w:p>
      <w:pPr>
        <w:pStyle w:val="Normal"/>
        <w:spacing w:lineRule="auto" w:line="360"/>
        <w:jc w:val="both"/>
        <w:rPr>
          <w:rFonts w:ascii="Candara" w:hAnsi="Candara"/>
        </w:rPr>
      </w:pPr>
      <w:r>
        <w:rPr>
          <w:rFonts w:ascii="Candara" w:hAnsi="Candara"/>
        </w:rPr>
        <w:tab/>
        <w:t>Os produtos cotados, que são montados ou confeccionados, a partir de dois ou mais c</w:t>
      </w:r>
      <w:r>
        <w:rPr>
          <w:rFonts w:ascii="Candara" w:hAnsi="Candara"/>
          <w:w w:val="104"/>
        </w:rPr>
        <w:t xml:space="preserve">omponentes, deverão ser produzidos pelo mesmo fabricante dos componentes. Assim como, todos os </w:t>
      </w:r>
      <w:r>
        <w:rPr>
          <w:rFonts w:ascii="Candara" w:hAnsi="Candara"/>
        </w:rPr>
        <w:t xml:space="preserve">produtos categoria 6 deverão ter sido testados e aprovados pelo UNDERWRITERS LABORATORIES INC. </w:t>
      </w:r>
    </w:p>
    <w:p>
      <w:pPr>
        <w:pStyle w:val="Texto"/>
        <w:widowControl w:val="false"/>
        <w:numPr>
          <w:ilvl w:val="0"/>
          <w:numId w:val="0"/>
        </w:numPr>
        <w:suppressAutoHyphens w:val="true"/>
        <w:overflowPunct w:val="false"/>
        <w:bidi w:val="0"/>
        <w:spacing w:lineRule="auto" w:line="360" w:before="0" w:after="0"/>
        <w:ind w:left="0" w:right="0" w:firstLine="737"/>
        <w:jc w:val="both"/>
        <w:rPr>
          <w:rFonts w:ascii="Candara" w:hAnsi="Candara"/>
        </w:rPr>
      </w:pPr>
      <w:r>
        <w:rPr>
          <w:rFonts w:eastAsia="Times New Roman" w:cs="Times New Roman" w:ascii="Candara" w:hAnsi="Candara"/>
          <w:b w:val="false"/>
          <w:bCs w:val="false"/>
          <w:i w:val="false"/>
          <w:iCs w:val="false"/>
          <w:color w:val="000000" w:themeColor="accent6" w:themeShade="ff" w:themeTint="ff"/>
          <w:kern w:val="2"/>
          <w:sz w:val="24"/>
          <w:szCs w:val="24"/>
          <w:lang w:val="pt-BR" w:eastAsia="pt-BR" w:bidi="ar-SA"/>
        </w:rPr>
        <w:t xml:space="preserve">O fabricante deverá garantir integralmente todo o sistema de cabeamento envolvendo no mínimo produto e aplicações para ANSI/EIA/TIA 568 A. Categoria 6 até 250 MHz, por um prazo mínimo de 15 (quinze) anos. </w:t>
      </w:r>
    </w:p>
    <w:p>
      <w:pPr>
        <w:pStyle w:val="Texto"/>
        <w:ind w:left="0" w:right="0" w:hanging="0"/>
        <w:rPr>
          <w:rFonts w:ascii="Candara" w:hAnsi="Candara"/>
        </w:rPr>
      </w:pPr>
      <w:r>
        <w:rPr>
          <w:rFonts w:ascii="Candara" w:hAnsi="Candara"/>
          <w:b/>
          <w:bCs/>
          <w:i w:val="false"/>
          <w:iCs w:val="false"/>
          <w:color w:val="000000" w:themeColor="accent6" w:themeShade="ff" w:themeTint="ff"/>
          <w:sz w:val="24"/>
          <w:szCs w:val="24"/>
          <w:lang w:val="pt-BR"/>
        </w:rPr>
        <w:t xml:space="preserve">4.1 – </w:t>
      </w:r>
      <w:bookmarkStart w:id="9" w:name="_Toc62827987"/>
      <w:r>
        <w:rPr>
          <w:rFonts w:ascii="Candara" w:hAnsi="Candara"/>
          <w:b/>
          <w:bCs/>
          <w:i w:val="false"/>
          <w:iCs w:val="false"/>
          <w:color w:val="000000" w:themeColor="accent6" w:themeShade="ff" w:themeTint="ff"/>
          <w:sz w:val="24"/>
          <w:szCs w:val="24"/>
          <w:lang w:val="pt-BR"/>
        </w:rPr>
        <w:t>Componentes e Acessórios</w:t>
      </w:r>
      <w:bookmarkStart w:id="10" w:name="_Hlk62816598"/>
      <w:bookmarkEnd w:id="9"/>
      <w:bookmarkEnd w:id="10"/>
    </w:p>
    <w:p>
      <w:pPr>
        <w:pStyle w:val="Normal"/>
        <w:widowControl w:val="false"/>
        <w:suppressAutoHyphens w:val="true"/>
        <w:overflowPunct w:val="false"/>
        <w:bidi w:val="0"/>
        <w:spacing w:lineRule="auto" w:line="360" w:before="0" w:after="0"/>
        <w:ind w:left="0" w:right="0" w:hanging="0"/>
        <w:jc w:val="both"/>
        <w:rPr>
          <w:rFonts w:ascii="Candara" w:hAnsi="Candara"/>
        </w:rPr>
      </w:pPr>
      <w:r>
        <w:rPr>
          <w:rFonts w:eastAsia="Times New Roman" w:cs="Times New Roman" w:ascii="Candara" w:hAnsi="Candara"/>
          <w:b w:val="false"/>
          <w:bCs w:val="false"/>
          <w:i w:val="false"/>
          <w:iCs w:val="false"/>
          <w:color w:val="000000" w:themeColor="accent6" w:themeShade="ff" w:themeTint="ff"/>
          <w:sz w:val="24"/>
          <w:szCs w:val="24"/>
          <w:lang w:val="pt-BR"/>
        </w:rPr>
        <w:tab/>
        <w:t xml:space="preserve">É de responsabilidade do proponente fornecer, juntamente com a prestação de serviços, abraçadeiras de </w:t>
      </w:r>
      <w:r>
        <w:rPr>
          <w:rFonts w:eastAsia="Times New Roman" w:cs="Times New Roman" w:ascii="Candara" w:hAnsi="Candara"/>
          <w:b w:val="false"/>
          <w:bCs w:val="false"/>
          <w:i w:val="false"/>
          <w:iCs w:val="false"/>
          <w:color w:val="000000" w:themeColor="accent6" w:themeShade="ff" w:themeTint="ff"/>
          <w:w w:val="102"/>
          <w:sz w:val="24"/>
          <w:szCs w:val="24"/>
          <w:lang w:val="pt-BR"/>
        </w:rPr>
        <w:t xml:space="preserve">velcro, plásticas e metálicas de diversos tamanhos, parafusos para fixação de rack e anilhas de identificação, entre outros acessórios de instalação do cabeamento estruturado. </w:t>
      </w:r>
      <w:r>
        <w:rPr>
          <w:rFonts w:eastAsia="Times New Roman" w:cs="Times New Roman" w:ascii="Candara" w:hAnsi="Candara"/>
          <w:b w:val="false"/>
          <w:bCs w:val="false"/>
          <w:i w:val="false"/>
          <w:iCs w:val="false"/>
          <w:color w:val="000000" w:themeColor="accent6" w:themeShade="ff" w:themeTint="ff"/>
          <w:w w:val="104"/>
          <w:sz w:val="24"/>
          <w:szCs w:val="24"/>
          <w:lang w:val="pt-BR"/>
        </w:rPr>
        <w:t xml:space="preserve">Todos os componentes do sistema de cabeamento deverão ser apropriadamente identificados, com </w:t>
      </w:r>
      <w:r>
        <w:rPr>
          <w:rFonts w:eastAsia="Times New Roman" w:cs="Times New Roman" w:ascii="Candara" w:hAnsi="Candara"/>
          <w:b w:val="false"/>
          <w:bCs w:val="false"/>
          <w:i w:val="false"/>
          <w:iCs w:val="false"/>
          <w:color w:val="000000" w:themeColor="accent6" w:themeShade="ff" w:themeTint="ff"/>
          <w:sz w:val="24"/>
          <w:szCs w:val="24"/>
          <w:lang w:val="pt-BR"/>
        </w:rPr>
        <w:t xml:space="preserve">etiquetas de vinil para identificação de cabos e caixas externas. Os demais componentes e as informações utilizadas nas identificações deverão seguir a NBR14565. </w:t>
      </w:r>
    </w:p>
    <w:p>
      <w:pPr>
        <w:pStyle w:val="Normal"/>
        <w:widowControl w:val="false"/>
        <w:suppressAutoHyphens w:val="true"/>
        <w:overflowPunct w:val="false"/>
        <w:bidi w:val="0"/>
        <w:spacing w:lineRule="auto" w:line="360" w:before="0" w:after="0"/>
        <w:ind w:left="0" w:right="0" w:hanging="0"/>
        <w:jc w:val="both"/>
        <w:rPr>
          <w:rFonts w:ascii="Candara" w:hAnsi="Candara"/>
        </w:rPr>
      </w:pPr>
      <w:r>
        <w:rPr>
          <w:rFonts w:eastAsia="Times New Roman" w:cs="Times New Roman" w:ascii="Candara" w:hAnsi="Candara"/>
          <w:b w:val="false"/>
          <w:bCs w:val="false"/>
          <w:i w:val="false"/>
          <w:iCs w:val="false"/>
          <w:color w:val="000000" w:themeColor="accent6" w:themeShade="ff" w:themeTint="ff"/>
          <w:w w:val="102"/>
          <w:sz w:val="24"/>
          <w:szCs w:val="24"/>
          <w:lang w:val="pt-BR"/>
        </w:rPr>
        <w:tab/>
        <w:t xml:space="preserve">As planilhas de materiais relacionam os produtos necessários para infraestrutura e cabeamento, que </w:t>
      </w:r>
      <w:r>
        <w:rPr>
          <w:rFonts w:eastAsia="Times New Roman" w:cs="Times New Roman" w:ascii="Candara" w:hAnsi="Candara"/>
          <w:b w:val="false"/>
          <w:bCs w:val="false"/>
          <w:i w:val="false"/>
          <w:iCs w:val="false"/>
          <w:color w:val="000000" w:themeColor="accent6" w:themeShade="ff" w:themeTint="ff"/>
          <w:sz w:val="24"/>
          <w:szCs w:val="24"/>
          <w:lang w:val="pt-BR"/>
        </w:rPr>
        <w:t>deverá ser usada como referência mínima para a proposta de preços, porém a proponente será responsável pelo fornecimento de todo o material necessário à execução deste projeto.</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i w:val="false"/>
          <w:iCs w:val="false"/>
          <w:caps/>
          <w:color w:val="000000" w:themeColor="accent6" w:themeShade="ff" w:themeTint="ff"/>
          <w:kern w:val="2"/>
          <w:sz w:val="24"/>
          <w:szCs w:val="24"/>
          <w:lang w:eastAsia="pt-BR" w:bidi="ar-SA"/>
        </w:rPr>
        <w:t xml:space="preserve">5 – </w:t>
      </w:r>
      <w:bookmarkStart w:id="11" w:name="_Toc62827988"/>
      <w:r>
        <w:rPr>
          <w:rFonts w:eastAsia="Times New Roman" w:cs="Times New Roman" w:ascii="Candara" w:hAnsi="Candara"/>
          <w:i w:val="false"/>
          <w:iCs w:val="false"/>
          <w:caps/>
          <w:color w:val="000000" w:themeColor="accent6" w:themeShade="ff" w:themeTint="ff"/>
          <w:kern w:val="2"/>
          <w:sz w:val="24"/>
          <w:szCs w:val="24"/>
          <w:lang w:eastAsia="pt-BR" w:bidi="ar-SA"/>
        </w:rPr>
        <w:t>Especificações Técnicas Mínimas dos Componentes do Sistema de Cabeamento</w:t>
      </w:r>
      <w:bookmarkEnd w:id="11"/>
    </w:p>
    <w:p>
      <w:pPr>
        <w:pStyle w:val="Normal"/>
        <w:widowControl w:val="false"/>
        <w:suppressAutoHyphens w:val="true"/>
        <w:overflowPunct w:val="false"/>
        <w:bidi w:val="0"/>
        <w:spacing w:lineRule="auto" w:line="360" w:before="0" w:after="0"/>
        <w:ind w:left="0" w:right="0" w:hanging="0"/>
        <w:jc w:val="both"/>
        <w:rPr>
          <w:rFonts w:ascii="Candara" w:hAnsi="Candara"/>
        </w:rPr>
      </w:pPr>
      <w:r>
        <w:rPr>
          <w:rFonts w:eastAsia="Times New Roman" w:cs="Times New Roman" w:ascii="Candara" w:hAnsi="Candara"/>
          <w:b/>
          <w:bCs/>
          <w:caps w:val="false"/>
          <w:smallCaps w:val="false"/>
          <w:color w:val="00000A"/>
          <w:sz w:val="24"/>
          <w:szCs w:val="24"/>
          <w:lang w:val="pt-BR"/>
        </w:rPr>
        <w:t>5.1 – C</w:t>
      </w:r>
      <w:bookmarkStart w:id="12" w:name="_Toc62827989"/>
      <w:r>
        <w:rPr>
          <w:rFonts w:eastAsia="Times New Roman" w:cs="Times New Roman" w:ascii="Candara" w:hAnsi="Candara"/>
          <w:b/>
          <w:bCs/>
          <w:caps w:val="false"/>
          <w:smallCaps w:val="false"/>
          <w:color w:val="00000A"/>
          <w:sz w:val="24"/>
          <w:szCs w:val="24"/>
          <w:lang w:val="pt-BR"/>
        </w:rPr>
        <w:t>a</w:t>
      </w:r>
      <w:bookmarkEnd w:id="12"/>
      <w:r>
        <w:rPr>
          <w:rFonts w:eastAsia="Times New Roman" w:cs="Times New Roman" w:ascii="Candara" w:hAnsi="Candara"/>
          <w:b/>
          <w:bCs/>
          <w:caps w:val="false"/>
          <w:smallCaps w:val="false"/>
          <w:color w:val="00000A"/>
          <w:sz w:val="24"/>
          <w:szCs w:val="24"/>
          <w:lang w:val="pt-BR"/>
        </w:rPr>
        <w:t>bos UTP CAT 6</w:t>
      </w:r>
    </w:p>
    <w:p>
      <w:pPr>
        <w:pStyle w:val="Texto"/>
        <w:ind w:left="0" w:right="0" w:hanging="0"/>
        <w:rPr>
          <w:rFonts w:ascii="Candara" w:hAnsi="Candara"/>
        </w:rPr>
      </w:pPr>
      <w:r>
        <w:rPr>
          <w:rFonts w:ascii="Candara" w:hAnsi="Candara"/>
          <w:b w:val="false"/>
          <w:bCs w:val="false"/>
        </w:rPr>
        <w:tab/>
        <w:t>Cabo de par trançado não blindado (UTP), categoria 6, com condutores de cobre rígidos 24 AWG para cabeamento horizontal. Os condutores devem ser de cobre rígido com isolação de polietileno de alta densidade, com características elétricas e mecânicas que suportem as especificações TIA 568-B para categoria 6.</w:t>
      </w:r>
      <w:r>
        <w:rPr>
          <w:rFonts w:ascii="Candara" w:hAnsi="Candara"/>
        </w:rPr>
        <w:t xml:space="preserve"> </w:t>
      </w:r>
    </w:p>
    <w:p>
      <w:pPr>
        <w:pStyle w:val="Texto"/>
        <w:widowControl w:val="false"/>
        <w:suppressAutoHyphens w:val="true"/>
        <w:overflowPunct w:val="false"/>
        <w:bidi w:val="0"/>
        <w:spacing w:lineRule="auto" w:line="360" w:before="0" w:after="0"/>
        <w:ind w:left="0" w:right="0" w:hanging="0"/>
        <w:jc w:val="both"/>
        <w:rPr>
          <w:rFonts w:ascii="Candara" w:hAnsi="Candara"/>
        </w:rPr>
      </w:pPr>
      <w:r>
        <w:rPr>
          <w:rFonts w:eastAsia="Times New Roman" w:cs="Times New Roman" w:ascii="Candara" w:hAnsi="Candara"/>
          <w:b w:val="false"/>
          <w:bCs w:val="false"/>
          <w:color w:val="000000" w:themeColor="accent6" w:themeShade="ff" w:themeTint="ff"/>
          <w:sz w:val="24"/>
          <w:szCs w:val="24"/>
          <w:lang w:val="pt-BR"/>
        </w:rPr>
        <w:tab/>
        <w:t xml:space="preserve">A Capa externa do cabo deve ser do tipo CM. </w:t>
      </w:r>
      <w:r>
        <w:rPr>
          <w:rFonts w:eastAsia="Times New Roman" w:cs="Times New Roman" w:ascii="Candara" w:hAnsi="Candara"/>
          <w:b w:val="false"/>
          <w:bCs w:val="false"/>
          <w:color w:val="000000" w:themeColor="accent6" w:themeShade="ff" w:themeTint="ff"/>
          <w:w w:val="107"/>
          <w:sz w:val="24"/>
          <w:szCs w:val="24"/>
          <w:lang w:val="pt-BR"/>
        </w:rPr>
        <w:t xml:space="preserve">O cabo a ser utilizado deverá possuir, gravado em seu encapsulamento, de forma indelével e em </w:t>
      </w:r>
      <w:r>
        <w:rPr>
          <w:rFonts w:eastAsia="Times New Roman" w:cs="Times New Roman" w:ascii="Candara" w:hAnsi="Candara"/>
          <w:b w:val="false"/>
          <w:bCs w:val="false"/>
          <w:color w:val="000000" w:themeColor="accent6" w:themeShade="ff" w:themeTint="ff"/>
          <w:sz w:val="24"/>
          <w:szCs w:val="24"/>
          <w:lang w:val="pt-BR"/>
        </w:rPr>
        <w:t xml:space="preserve">intervalos regulares, a seguinte sequência de dizeres: </w:t>
      </w:r>
    </w:p>
    <w:p>
      <w:pPr>
        <w:pStyle w:val="Texto"/>
        <w:widowControl w:val="false"/>
        <w:suppressAutoHyphens w:val="true"/>
        <w:overflowPunct w:val="false"/>
        <w:bidi w:val="0"/>
        <w:spacing w:lineRule="auto" w:line="360" w:before="0" w:after="0"/>
        <w:ind w:left="0" w:right="0" w:hanging="0"/>
        <w:jc w:val="both"/>
        <w:rPr>
          <w:rFonts w:ascii="Candara" w:hAnsi="Candara"/>
        </w:rPr>
      </w:pPr>
      <w:r>
        <w:rPr>
          <w:rFonts w:ascii="Candara" w:hAnsi="Candara"/>
          <w:b w:val="false"/>
          <w:bCs w:val="false"/>
        </w:rPr>
        <w:t>(1) Nome do fabricante;</w:t>
      </w:r>
    </w:p>
    <w:p>
      <w:pPr>
        <w:pStyle w:val="Texto"/>
        <w:widowControl w:val="false"/>
        <w:suppressAutoHyphens w:val="true"/>
        <w:overflowPunct w:val="false"/>
        <w:bidi w:val="0"/>
        <w:spacing w:lineRule="auto" w:line="360" w:before="0" w:after="0"/>
        <w:ind w:left="0" w:right="0" w:hanging="0"/>
        <w:jc w:val="both"/>
        <w:rPr>
          <w:rFonts w:ascii="Candara" w:hAnsi="Candara"/>
        </w:rPr>
      </w:pPr>
      <w:r>
        <w:rPr>
          <w:rFonts w:ascii="Candara" w:hAnsi="Candara"/>
          <w:b w:val="false"/>
          <w:bCs w:val="false"/>
        </w:rPr>
        <w:t>(2) Marcações de comprimento;</w:t>
      </w:r>
    </w:p>
    <w:p>
      <w:pPr>
        <w:pStyle w:val="Texto"/>
        <w:widowControl w:val="false"/>
        <w:suppressAutoHyphens w:val="true"/>
        <w:overflowPunct w:val="false"/>
        <w:bidi w:val="0"/>
        <w:spacing w:lineRule="auto" w:line="360" w:before="0" w:after="0"/>
        <w:ind w:left="0" w:right="0" w:hanging="0"/>
        <w:jc w:val="both"/>
        <w:rPr>
          <w:rFonts w:ascii="Candara" w:hAnsi="Candara"/>
        </w:rPr>
      </w:pPr>
      <w:r>
        <w:rPr>
          <w:rFonts w:ascii="Candara" w:hAnsi="Candara"/>
          <w:b w:val="false"/>
          <w:bCs w:val="false"/>
        </w:rPr>
        <w:t>(3) Categoria segundo a EIA/TIA;</w:t>
      </w:r>
    </w:p>
    <w:p>
      <w:pPr>
        <w:pStyle w:val="Texto"/>
        <w:widowControl w:val="false"/>
        <w:suppressAutoHyphens w:val="true"/>
        <w:overflowPunct w:val="false"/>
        <w:bidi w:val="0"/>
        <w:spacing w:lineRule="auto" w:line="360" w:before="0" w:after="0"/>
        <w:ind w:left="0" w:right="0" w:hanging="0"/>
        <w:jc w:val="both"/>
        <w:rPr>
          <w:rFonts w:ascii="Candara" w:hAnsi="Candara"/>
        </w:rPr>
      </w:pPr>
      <w:r>
        <w:rPr>
          <w:rFonts w:ascii="Candara" w:hAnsi="Candara"/>
          <w:b w:val="false"/>
          <w:bCs w:val="false"/>
        </w:rPr>
        <w:t>(4) Quantidade de pares e</w:t>
      </w:r>
    </w:p>
    <w:p>
      <w:pPr>
        <w:pStyle w:val="Texto"/>
        <w:widowControl w:val="false"/>
        <w:suppressAutoHyphens w:val="true"/>
        <w:overflowPunct w:val="false"/>
        <w:bidi w:val="0"/>
        <w:spacing w:lineRule="auto" w:line="360" w:before="0" w:after="0"/>
        <w:ind w:left="0" w:right="0" w:hanging="0"/>
        <w:jc w:val="both"/>
        <w:rPr>
          <w:rFonts w:ascii="Candara" w:hAnsi="Candara"/>
        </w:rPr>
      </w:pPr>
      <w:r>
        <w:rPr>
          <w:rFonts w:ascii="Candara" w:hAnsi="Candara"/>
          <w:b w:val="false"/>
          <w:bCs w:val="false"/>
        </w:rPr>
        <w:t>(5) bitola dos condutores.</w:t>
      </w:r>
    </w:p>
    <w:p>
      <w:pPr>
        <w:pStyle w:val="Texto"/>
        <w:widowControl w:val="false"/>
        <w:suppressAutoHyphens w:val="true"/>
        <w:overflowPunct w:val="false"/>
        <w:bidi w:val="0"/>
        <w:spacing w:lineRule="auto" w:line="360" w:before="0" w:after="0"/>
        <w:ind w:left="0" w:right="0" w:hanging="0"/>
        <w:jc w:val="both"/>
        <w:rPr>
          <w:rFonts w:ascii="Candara" w:hAnsi="Candara"/>
        </w:rPr>
      </w:pPr>
      <w:r>
        <w:rPr>
          <w:rFonts w:eastAsia="Times New Roman" w:cs="Times New Roman" w:ascii="Candara" w:hAnsi="Candara"/>
          <w:b w:val="false"/>
          <w:bCs w:val="false"/>
          <w:color w:val="000000" w:themeColor="accent6" w:themeShade="ff" w:themeTint="ff"/>
          <w:sz w:val="24"/>
          <w:szCs w:val="24"/>
          <w:lang w:val="pt-BR"/>
        </w:rPr>
        <w:tab/>
        <w:t xml:space="preserve">Os cabos que trafegam sinais de dados (lógica), de voz (telefonia) e de imagem (câmeras de segurança) deverão possuir identificação independente. </w:t>
      </w:r>
      <w:r>
        <w:rPr>
          <w:rFonts w:eastAsia="Times New Roman" w:cs="Times New Roman" w:ascii="Candara" w:hAnsi="Candara"/>
          <w:b w:val="false"/>
          <w:bCs w:val="false"/>
          <w:color w:val="000000" w:themeColor="accent6" w:themeShade="ff" w:themeTint="ff"/>
          <w:w w:val="104"/>
          <w:sz w:val="24"/>
          <w:szCs w:val="24"/>
          <w:lang w:val="pt-BR"/>
        </w:rPr>
        <w:t xml:space="preserve">Não serão aceitos cabos com qualquer tipo de emendas, ranhuras, esmagamentos, etc. ou defeitos </w:t>
      </w:r>
      <w:r>
        <w:rPr>
          <w:rFonts w:eastAsia="Times New Roman" w:cs="Times New Roman" w:ascii="Candara" w:hAnsi="Candara"/>
          <w:b w:val="false"/>
          <w:bCs w:val="false"/>
          <w:color w:val="000000" w:themeColor="accent6" w:themeShade="ff" w:themeTint="ff"/>
          <w:spacing w:val="-2"/>
          <w:sz w:val="24"/>
          <w:szCs w:val="24"/>
          <w:lang w:val="pt-BR"/>
        </w:rPr>
        <w:t xml:space="preserve">provenientes do lançamento desses cabos. </w:t>
      </w:r>
      <w:r>
        <w:rPr>
          <w:rFonts w:eastAsia="Times New Roman" w:cs="Times New Roman" w:ascii="Candara" w:hAnsi="Candara"/>
          <w:b w:val="false"/>
          <w:bCs w:val="false"/>
          <w:color w:val="000000" w:themeColor="accent6" w:themeShade="ff" w:themeTint="ff"/>
          <w:sz w:val="24"/>
          <w:szCs w:val="24"/>
          <w:lang w:val="pt-BR"/>
        </w:rPr>
        <w:t xml:space="preserve">Também não serão admitidos cabos com metragem superior a 90 metros de comprimento, a contar do </w:t>
      </w:r>
      <w:r>
        <w:rPr>
          <w:rFonts w:eastAsia="Times New Roman" w:cs="Times New Roman" w:ascii="Candara" w:hAnsi="Candara"/>
          <w:b w:val="false"/>
          <w:bCs w:val="false"/>
          <w:color w:val="000000" w:themeColor="accent6" w:themeShade="ff" w:themeTint="ff"/>
          <w:spacing w:val="-2"/>
          <w:sz w:val="24"/>
          <w:szCs w:val="24"/>
          <w:lang w:val="pt-BR"/>
        </w:rPr>
        <w:t xml:space="preserve">Ponto Terminal (Tomada M8V) ao Rack de destino. </w:t>
      </w:r>
    </w:p>
    <w:p>
      <w:pPr>
        <w:pStyle w:val="Normal"/>
        <w:ind w:hanging="0"/>
        <w:rPr>
          <w:rFonts w:eastAsia="Times New Roman" w:cs="Times New Roman"/>
          <w:b/>
          <w:b/>
          <w:bCs/>
          <w:color w:val="auto"/>
          <w:kern w:val="2"/>
          <w:lang w:val="pt-BR" w:eastAsia="pt-BR" w:bidi="ar-SA"/>
        </w:rPr>
      </w:pPr>
      <w:r>
        <w:rPr>
          <w:rStyle w:val="Nfase"/>
          <w:rFonts w:eastAsia="Times New Roman" w:cs="Times New Roman" w:ascii="Candara" w:hAnsi="Candara"/>
          <w:b/>
          <w:bCs/>
          <w:i w:val="false"/>
          <w:iCs w:val="false"/>
          <w:caps w:val="false"/>
          <w:smallCaps w:val="false"/>
          <w:color w:val="auto"/>
          <w:spacing w:val="0"/>
          <w:kern w:val="2"/>
          <w:sz w:val="24"/>
          <w:szCs w:val="24"/>
          <w:lang w:val="pt-BR" w:eastAsia="pt-BR" w:bidi="ar-SA"/>
        </w:rPr>
        <w:t xml:space="preserve">5.2 – </w:t>
      </w:r>
      <w:r>
        <w:rPr>
          <w:rStyle w:val="Nfase"/>
          <w:rFonts w:eastAsia="Times New Roman" w:cs="Times New Roman" w:ascii="Candara" w:hAnsi="Candara"/>
          <w:b/>
          <w:bCs/>
          <w:i w:val="false"/>
          <w:iCs w:val="false"/>
          <w:caps w:val="false"/>
          <w:smallCaps w:val="false"/>
          <w:color w:val="000000" w:themeColor="accent6" w:themeShade="ff" w:themeTint="ff"/>
          <w:spacing w:val="0"/>
          <w:kern w:val="2"/>
          <w:sz w:val="24"/>
          <w:szCs w:val="24"/>
          <w:lang w:val="pt-BR" w:eastAsia="pt-BR" w:bidi="ar-SA"/>
        </w:rPr>
        <w:t>Cabos Ópticos</w:t>
      </w:r>
    </w:p>
    <w:p>
      <w:pPr>
        <w:pStyle w:val="Normal"/>
        <w:ind w:hanging="0"/>
        <w:rPr>
          <w:rFonts w:eastAsia="Times New Roman" w:cs="Times New Roman"/>
          <w:b/>
          <w:b/>
          <w:bCs/>
          <w:color w:val="auto"/>
          <w:kern w:val="2"/>
          <w:lang w:val="pt-BR" w:eastAsia="pt-BR" w:bidi="ar-SA"/>
        </w:rPr>
      </w:pPr>
      <w:r>
        <w:rPr/>
      </w:r>
    </w:p>
    <w:p>
      <w:pPr>
        <w:pStyle w:val="Normal"/>
        <w:widowControl/>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b w:val="false"/>
          <w:bCs w:val="false"/>
          <w:i w:val="false"/>
          <w:caps w:val="false"/>
          <w:smallCaps w:val="false"/>
          <w:color w:val="auto"/>
          <w:spacing w:val="0"/>
          <w:kern w:val="2"/>
          <w:sz w:val="24"/>
          <w:szCs w:val="24"/>
          <w:lang w:val="pt-BR" w:eastAsia="pt-BR" w:bidi="ar-SA"/>
        </w:rPr>
        <w:tab/>
        <w:t>A metragem do produto será especificada na planilha orçamentária.</w:t>
      </w:r>
      <w:r>
        <w:rPr>
          <w:rFonts w:eastAsia="Times New Roman" w:cs="Times New Roman" w:ascii="Candara" w:hAnsi="Candara"/>
          <w:b/>
          <w:bCs w:val="false"/>
          <w:i w:val="false"/>
          <w:caps w:val="false"/>
          <w:smallCaps w:val="false"/>
          <w:color w:val="auto"/>
          <w:spacing w:val="0"/>
          <w:kern w:val="2"/>
          <w:sz w:val="24"/>
          <w:szCs w:val="24"/>
          <w:lang w:val="pt-BR" w:eastAsia="pt-BR" w:bidi="ar-SA"/>
        </w:rPr>
        <w:t xml:space="preserve"> </w:t>
      </w:r>
      <w:r>
        <w:rPr>
          <w:rFonts w:eastAsia="Times New Roman" w:cs="Times New Roman" w:ascii="Candara" w:hAnsi="Candara"/>
          <w:b w:val="false"/>
          <w:bCs w:val="false"/>
          <w:i w:val="false"/>
          <w:caps w:val="false"/>
          <w:smallCaps w:val="false"/>
          <w:color w:val="auto"/>
          <w:spacing w:val="0"/>
          <w:kern w:val="2"/>
          <w:sz w:val="24"/>
          <w:szCs w:val="24"/>
          <w:lang w:val="pt-BR" w:eastAsia="pt-BR" w:bidi="ar-SA"/>
        </w:rPr>
        <w:t xml:space="preserve">Este cabo deverá estar em acordo com normas vigentes de cabeamento estruturado. </w:t>
      </w:r>
    </w:p>
    <w:p>
      <w:pPr>
        <w:pStyle w:val="Normal"/>
        <w:widowControl/>
        <w:suppressAutoHyphens w:val="true"/>
        <w:overflowPunct w:val="true"/>
        <w:bidi w:val="0"/>
        <w:spacing w:lineRule="auto" w:line="360" w:before="0" w:after="0"/>
        <w:ind w:left="0" w:right="0" w:hanging="0"/>
        <w:jc w:val="both"/>
        <w:rPr>
          <w:rFonts w:eastAsia="Times New Roman" w:cs="Times New Roman"/>
          <w:b/>
          <w:b/>
          <w:bCs/>
          <w:color w:val="auto"/>
          <w:kern w:val="2"/>
          <w:lang w:val="pt-BR" w:eastAsia="pt-BR" w:bidi="ar-SA"/>
        </w:rPr>
      </w:pPr>
      <w:r>
        <w:rPr>
          <w:rStyle w:val="Nfase"/>
          <w:rFonts w:eastAsia="Times New Roman" w:cs="Times New Roman" w:ascii="Candara" w:hAnsi="Candara"/>
          <w:b w:val="false"/>
          <w:bCs w:val="false"/>
          <w:i w:val="false"/>
          <w:caps w:val="false"/>
          <w:smallCaps w:val="false"/>
          <w:color w:val="auto"/>
          <w:spacing w:val="0"/>
          <w:kern w:val="2"/>
          <w:sz w:val="24"/>
          <w:szCs w:val="24"/>
          <w:lang w:val="pt-BR" w:eastAsia="pt-BR" w:bidi="ar-SA"/>
        </w:rPr>
        <w:tab/>
        <w:t>Cabo óptico de fibras ópticas agrupadas em unidades básicas preenchidas com geléia (tubo loose) e núcleo geleado resistente à penetração de umidade, sendo este conjunto protegido por capa interna, revestimento interno em poliamida, camada de fibra de vidro e capa externa em polietileno.</w:t>
      </w:r>
    </w:p>
    <w:p>
      <w:pPr>
        <w:pStyle w:val="Texto"/>
        <w:ind w:left="0" w:right="0" w:hanging="0"/>
        <w:rPr>
          <w:rFonts w:ascii="Candara" w:hAnsi="Candara"/>
        </w:rPr>
      </w:pPr>
      <w:r>
        <w:rPr>
          <w:rFonts w:eastAsia="Times New Roman" w:cs="Times New Roman" w:ascii="Candara" w:hAnsi="Candara"/>
          <w:b/>
          <w:bCs/>
          <w:i w:val="false"/>
          <w:caps w:val="false"/>
          <w:smallCaps w:val="false"/>
          <w:color w:val="auto"/>
          <w:spacing w:val="0"/>
          <w:kern w:val="2"/>
          <w:sz w:val="24"/>
          <w:szCs w:val="24"/>
          <w:lang w:val="pt-BR" w:eastAsia="pt-BR" w:bidi="ar-SA"/>
        </w:rPr>
        <w:t>5.3 – Patch Cord UTP 4 MV/MV CAT 6</w:t>
      </w:r>
    </w:p>
    <w:p>
      <w:pPr>
        <w:pStyle w:val="Normal"/>
        <w:widowControl w:val="false"/>
        <w:suppressAutoHyphens w:val="true"/>
        <w:overflowPunct w:val="false"/>
        <w:bidi w:val="0"/>
        <w:spacing w:lineRule="auto" w:line="360" w:before="0" w:after="0"/>
        <w:ind w:left="0" w:right="0" w:hanging="0"/>
        <w:jc w:val="both"/>
        <w:rPr>
          <w:rFonts w:ascii="Candara" w:hAnsi="Candara"/>
        </w:rPr>
      </w:pPr>
      <w:r>
        <w:rPr>
          <w:rFonts w:eastAsia="Times New Roman" w:cs="Times New Roman" w:ascii="Candara" w:hAnsi="Candara"/>
          <w:b w:val="false"/>
          <w:bCs w:val="false"/>
          <w:kern w:val="2"/>
          <w:sz w:val="24"/>
          <w:szCs w:val="24"/>
          <w:lang w:val="pt-BR" w:eastAsia="pt-BR" w:bidi="ar-SA"/>
        </w:rPr>
        <w:tab/>
        <w:t xml:space="preserve">A metragem do produto será especificada na planilha de materiais. </w:t>
      </w:r>
      <w:r>
        <w:rPr>
          <w:rFonts w:eastAsia="Times New Roman" w:cs="Times New Roman" w:ascii="Candara" w:hAnsi="Candara"/>
          <w:b w:val="false"/>
          <w:bCs w:val="false"/>
          <w:w w:val="104"/>
          <w:kern w:val="2"/>
          <w:sz w:val="24"/>
          <w:szCs w:val="24"/>
          <w:lang w:val="pt-BR" w:eastAsia="pt-BR" w:bidi="ar-SA"/>
        </w:rPr>
        <w:t xml:space="preserve">A quantidade de Patch Cords deverá ser equivalente à quantidade de pontos de dados, voz e imagem, sendo </w:t>
      </w:r>
      <w:r>
        <w:rPr>
          <w:rFonts w:eastAsia="Times New Roman" w:cs="Times New Roman" w:ascii="Candara" w:hAnsi="Candara"/>
          <w:b w:val="false"/>
          <w:bCs w:val="false"/>
          <w:kern w:val="2"/>
          <w:sz w:val="24"/>
          <w:szCs w:val="24"/>
          <w:lang w:val="pt-BR" w:eastAsia="pt-BR" w:bidi="ar-SA"/>
        </w:rPr>
        <w:t xml:space="preserve">diferenciados na cor da capa externa, obedecendo à coloração definida para o cabeamento horizontal. </w:t>
      </w:r>
    </w:p>
    <w:p>
      <w:pPr>
        <w:pStyle w:val="Texto"/>
        <w:ind w:left="0" w:right="0" w:hanging="0"/>
        <w:rPr>
          <w:rFonts w:ascii="Candara" w:hAnsi="Candara"/>
        </w:rPr>
      </w:pPr>
      <w:r>
        <w:rPr>
          <w:rFonts w:ascii="Candara" w:hAnsi="Candara"/>
          <w:b w:val="false"/>
          <w:bCs w:val="false"/>
        </w:rPr>
        <w:tab/>
        <w:t xml:space="preserve">Patch cords de 04 (quatro) pares trançados não blindados (UTP), com conector modular de 08 posições do tipo MV em ambas as extremidades. </w:t>
      </w:r>
    </w:p>
    <w:p>
      <w:pPr>
        <w:pStyle w:val="Texto"/>
        <w:ind w:left="0" w:right="0" w:hanging="0"/>
        <w:rPr>
          <w:rFonts w:ascii="Candara" w:hAnsi="Candara"/>
        </w:rPr>
      </w:pPr>
      <w:r>
        <w:rPr>
          <w:rFonts w:ascii="Candara" w:hAnsi="Candara"/>
          <w:b w:val="false"/>
          <w:bCs w:val="false"/>
        </w:rPr>
        <w:t>Condutores de cobre multifilares extra flexíveis de 2</w:t>
      </w:r>
      <w:r>
        <w:rPr>
          <w:rFonts w:ascii="Candara" w:hAnsi="Candara"/>
          <w:b w:val="false"/>
          <w:bCs w:val="false"/>
          <w:w w:val="102"/>
        </w:rPr>
        <w:t xml:space="preserve">4 AWG, com isolação de polietileno de alta </w:t>
      </w:r>
      <w:r>
        <w:rPr>
          <w:rFonts w:ascii="Candara" w:hAnsi="Candara"/>
          <w:b w:val="false"/>
          <w:bCs w:val="false"/>
          <w:w w:val="103"/>
        </w:rPr>
        <w:t xml:space="preserve">densidade, com características elétricas e mecânicas que suportem as especificações TIA </w:t>
      </w:r>
      <w:r>
        <w:rPr>
          <w:rFonts w:ascii="Candara" w:hAnsi="Candara"/>
          <w:b w:val="false"/>
          <w:bCs w:val="false"/>
          <w:w w:val="102"/>
        </w:rPr>
        <w:t>568-B para categoria 6.</w:t>
      </w:r>
    </w:p>
    <w:p>
      <w:pPr>
        <w:pStyle w:val="Normal"/>
        <w:widowControl w:val="false"/>
        <w:suppressAutoHyphens w:val="true"/>
        <w:overflowPunct w:val="false"/>
        <w:bidi w:val="0"/>
        <w:spacing w:lineRule="auto" w:line="360" w:before="0" w:after="0"/>
        <w:ind w:left="0" w:right="0" w:hanging="0"/>
        <w:jc w:val="both"/>
        <w:rPr>
          <w:rFonts w:eastAsia="Times New Roman" w:cs="Times New Roman"/>
          <w:b/>
          <w:b/>
          <w:bCs/>
          <w:color w:val="auto"/>
          <w:kern w:val="2"/>
          <w:lang w:val="pt-BR" w:eastAsia="pt-BR" w:bidi="ar-SA"/>
        </w:rPr>
      </w:pPr>
      <w:r>
        <w:rPr>
          <w:rStyle w:val="Nfase"/>
          <w:rFonts w:eastAsia="Times New Roman" w:cs="Times New Roman" w:ascii="Candara" w:hAnsi="Candara"/>
          <w:b w:val="false"/>
          <w:bCs w:val="false"/>
          <w:i w:val="false"/>
          <w:caps w:val="false"/>
          <w:smallCaps w:val="false"/>
          <w:color w:val="auto"/>
          <w:spacing w:val="0"/>
          <w:kern w:val="2"/>
          <w:sz w:val="24"/>
          <w:szCs w:val="24"/>
          <w:lang w:val="pt-BR" w:eastAsia="pt-BR" w:bidi="ar-SA"/>
        </w:rPr>
        <w:tab/>
        <w:t xml:space="preserve">Deverão ser fabricados seguindo o padrão de pinagem T568A da norma EIA/TIA 568-B, possuir banho de ouro de, no mínimo, 50 micro polegadas nos contatos, </w:t>
      </w:r>
      <w:r>
        <w:rPr>
          <w:rStyle w:val="Nfase"/>
          <w:rFonts w:eastAsia="Times New Roman" w:cs="Times New Roman" w:ascii="Candara" w:hAnsi="Candara"/>
          <w:b w:val="false"/>
          <w:bCs w:val="false"/>
          <w:i w:val="false"/>
          <w:caps w:val="false"/>
          <w:smallCaps w:val="false"/>
          <w:color w:val="auto"/>
          <w:spacing w:val="0"/>
          <w:w w:val="107"/>
          <w:kern w:val="2"/>
          <w:sz w:val="24"/>
          <w:szCs w:val="24"/>
          <w:lang w:val="pt-BR" w:eastAsia="pt-BR" w:bidi="ar-SA"/>
        </w:rPr>
        <w:t>devem necessariamente ser conecto rizado, testado e certificado em fábrica. Não serão aceitos cordões montados em campo. Furukawa ou similar.</w:t>
      </w:r>
    </w:p>
    <w:p>
      <w:pPr>
        <w:pStyle w:val="Texto"/>
        <w:widowControl/>
        <w:numPr>
          <w:ilvl w:val="0"/>
          <w:numId w:val="0"/>
        </w:numPr>
        <w:tabs>
          <w:tab w:val="left" w:pos="708" w:leader="none"/>
          <w:tab w:val="left" w:pos="1134" w:leader="none"/>
        </w:tabs>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i w:val="false"/>
          <w:iCs w:val="false"/>
          <w:caps w:val="false"/>
          <w:smallCaps w:val="false"/>
          <w:color w:val="auto"/>
          <w:spacing w:val="0"/>
          <w:kern w:val="2"/>
          <w:sz w:val="24"/>
          <w:szCs w:val="24"/>
          <w:lang w:val="pt-BR" w:eastAsia="pt-BR" w:bidi="ar-SA"/>
        </w:rPr>
        <w:t>5.4 – Patch Panel CAT 6</w:t>
      </w:r>
    </w:p>
    <w:p>
      <w:pPr>
        <w:pStyle w:val="Normal"/>
        <w:widowControl w:val="false"/>
        <w:suppressAutoHyphens w:val="true"/>
        <w:overflowPunct w:val="false"/>
        <w:bidi w:val="0"/>
        <w:spacing w:lineRule="auto" w:line="360" w:before="0" w:after="0"/>
        <w:ind w:left="0" w:right="0" w:hanging="0"/>
        <w:jc w:val="both"/>
        <w:rPr>
          <w:rFonts w:ascii="Candara" w:hAnsi="Candara"/>
        </w:rPr>
      </w:pPr>
      <w:r>
        <w:rPr>
          <w:rFonts w:ascii="Candara" w:hAnsi="Candara"/>
          <w:b w:val="false"/>
          <w:bCs w:val="false"/>
        </w:rPr>
        <w:tab/>
        <w:t xml:space="preserve">Patch panel CAT 6 (ver Projeto) com conectores de 8 vias tipo MV fêmea na parte frontal e contatos tipo </w:t>
      </w:r>
      <w:r>
        <w:rPr>
          <w:rFonts w:ascii="Candara" w:hAnsi="Candara"/>
          <w:b w:val="false"/>
          <w:bCs w:val="false"/>
          <w:spacing w:val="-2"/>
        </w:rPr>
        <w:t xml:space="preserve">IDC na parte traseira para condutores de 22 a 26 AWG. </w:t>
      </w:r>
    </w:p>
    <w:p>
      <w:pPr>
        <w:pStyle w:val="Normal"/>
        <w:widowControl w:val="false"/>
        <w:suppressAutoHyphens w:val="true"/>
        <w:overflowPunct w:val="false"/>
        <w:bidi w:val="0"/>
        <w:spacing w:lineRule="auto" w:line="360" w:before="0" w:after="0"/>
        <w:ind w:left="0" w:right="0" w:hanging="0"/>
        <w:jc w:val="both"/>
        <w:rPr>
          <w:rFonts w:ascii="Candara" w:hAnsi="Candara"/>
        </w:rPr>
      </w:pPr>
      <w:r>
        <w:rPr>
          <w:rFonts w:ascii="Candara" w:hAnsi="Candara"/>
          <w:b w:val="false"/>
          <w:bCs w:val="false"/>
          <w:spacing w:val="-2"/>
          <w:w w:val="102"/>
        </w:rPr>
        <w:tab/>
      </w:r>
      <w:r>
        <w:rPr>
          <w:rFonts w:ascii="Candara" w:hAnsi="Candara"/>
          <w:b w:val="false"/>
          <w:bCs w:val="false"/>
          <w:w w:val="102"/>
        </w:rPr>
        <w:t xml:space="preserve">Cada conjunto de conectores frontais e traseiros do patch panel deverá ser interconectado através de placa de circuito impresso. </w:t>
      </w:r>
      <w:r>
        <w:rPr>
          <w:rFonts w:ascii="Candara" w:hAnsi="Candara"/>
          <w:b w:val="false"/>
          <w:bCs w:val="false"/>
        </w:rPr>
        <w:t xml:space="preserve">O produto deverá ser produzido em aço, com pintura eletrostática preta e largura padrão de 19”. </w:t>
      </w:r>
    </w:p>
    <w:p>
      <w:pPr>
        <w:pStyle w:val="Normal"/>
        <w:widowControl w:val="false"/>
        <w:suppressAutoHyphens w:val="true"/>
        <w:overflowPunct w:val="false"/>
        <w:bidi w:val="0"/>
        <w:spacing w:lineRule="auto" w:line="360" w:before="0" w:after="0"/>
        <w:ind w:left="0" w:right="0" w:hanging="0"/>
        <w:jc w:val="both"/>
        <w:rPr>
          <w:rFonts w:ascii="Candara" w:hAnsi="Candara"/>
        </w:rPr>
      </w:pPr>
      <w:r>
        <w:rPr>
          <w:rFonts w:ascii="Candara" w:hAnsi="Candara"/>
          <w:b w:val="false"/>
          <w:bCs w:val="false"/>
        </w:rPr>
        <w:tab/>
        <w:t xml:space="preserve">Deverá possuir conectores RJ-45 na parte frontal e conectores IDC correspondentes na parte traseira e </w:t>
      </w:r>
      <w:r>
        <w:rPr>
          <w:rFonts w:ascii="Candara" w:hAnsi="Candara"/>
          <w:b w:val="false"/>
          <w:bCs w:val="false"/>
          <w:w w:val="102"/>
        </w:rPr>
        <w:t>suporte para fixação dos cabos terminados na parte traseira, ter local para identificação e fixação de ícones na parte frontal. Deve permitir a terminação dos cabos no padrão de pinagem TIA 568A e atender à norma ANSI/EIA/TIA-568-B. 1 e EIA/TIA-568-B. 2 em todos os aspectos (características elétricas, mecânicas, etc.)</w:t>
      </w:r>
      <w:bookmarkStart w:id="13" w:name="Pg5"/>
      <w:bookmarkEnd w:id="13"/>
      <w:r>
        <w:rPr>
          <w:rFonts w:ascii="Candara" w:hAnsi="Candara"/>
          <w:b w:val="false"/>
          <w:bCs w:val="false"/>
          <w:w w:val="102"/>
        </w:rPr>
        <w:t xml:space="preserve"> e ser adequado ao uso de ferramenta de impacto padrão punch down.</w:t>
      </w:r>
    </w:p>
    <w:p>
      <w:pPr>
        <w:pStyle w:val="Normal"/>
        <w:widowControl w:val="false"/>
        <w:suppressAutoHyphens w:val="true"/>
        <w:overflowPunct w:val="false"/>
        <w:bidi w:val="0"/>
        <w:spacing w:lineRule="auto" w:line="360" w:before="0" w:after="0"/>
        <w:ind w:left="0" w:right="0" w:hanging="0"/>
        <w:jc w:val="both"/>
        <w:rPr>
          <w:rFonts w:eastAsia="Times New Roman" w:cs="Times New Roman"/>
          <w:b/>
          <w:b/>
          <w:bCs/>
          <w:color w:val="auto"/>
          <w:kern w:val="2"/>
          <w:lang w:val="pt-BR" w:eastAsia="pt-BR" w:bidi="ar-SA"/>
        </w:rPr>
      </w:pPr>
      <w:r>
        <w:rPr>
          <w:rStyle w:val="Nfase"/>
          <w:rFonts w:eastAsia="Times New Roman" w:cs="Times New Roman" w:ascii="Candara" w:hAnsi="Candara"/>
          <w:b w:val="false"/>
          <w:bCs w:val="false"/>
          <w:i w:val="false"/>
          <w:caps w:val="false"/>
          <w:smallCaps w:val="false"/>
          <w:color w:val="auto"/>
          <w:spacing w:val="0"/>
          <w:kern w:val="2"/>
          <w:sz w:val="24"/>
          <w:szCs w:val="24"/>
          <w:lang w:val="pt-BR" w:eastAsia="pt-BR" w:bidi="ar-SA"/>
        </w:rPr>
        <w:t>Seus conectores deverão ter contatos revestidos com uma camada banhada a ouro, de no mínimo, 50 micros polegadas de espessura (Referência: Patch Panel GigaTrue CAT 6, fiação universal, da Furukawa ou similar).</w:t>
      </w:r>
    </w:p>
    <w:p>
      <w:pPr>
        <w:pStyle w:val="Texto"/>
        <w:numPr>
          <w:ilvl w:val="0"/>
          <w:numId w:val="0"/>
        </w:numPr>
        <w:ind w:left="0" w:right="0" w:hanging="0"/>
        <w:rPr>
          <w:rFonts w:eastAsia="Times New Roman" w:cs="Times New Roman"/>
          <w:b/>
          <w:b/>
          <w:bCs/>
          <w:color w:val="auto"/>
          <w:kern w:val="2"/>
          <w:lang w:val="pt-BR" w:eastAsia="pt-BR" w:bidi="ar-SA"/>
        </w:rPr>
      </w:pPr>
      <w:r>
        <w:rPr>
          <w:rStyle w:val="Nfase"/>
          <w:rFonts w:eastAsia="Times New Roman" w:cs="Times New Roman" w:ascii="Candara" w:hAnsi="Candara"/>
          <w:b/>
          <w:bCs/>
          <w:i w:val="false"/>
          <w:iCs w:val="false"/>
          <w:caps w:val="false"/>
          <w:smallCaps w:val="false"/>
          <w:color w:val="auto"/>
          <w:spacing w:val="0"/>
          <w:kern w:val="2"/>
          <w:sz w:val="24"/>
          <w:szCs w:val="24"/>
          <w:lang w:val="pt-BR" w:eastAsia="pt-BR" w:bidi="ar-SA"/>
        </w:rPr>
        <w:t>5.5 – Switch Acesso Gigabit Ethernet</w:t>
      </w:r>
    </w:p>
    <w:p>
      <w:pPr>
        <w:pStyle w:val="Texto"/>
        <w:widowControl/>
        <w:numPr>
          <w:ilvl w:val="0"/>
          <w:numId w:val="0"/>
        </w:numPr>
        <w:suppressAutoHyphens w:val="true"/>
        <w:overflowPunct w:val="true"/>
        <w:bidi w:val="0"/>
        <w:spacing w:lineRule="auto" w:line="360" w:before="0" w:after="0"/>
        <w:ind w:left="0" w:right="0" w:hanging="0"/>
        <w:rPr>
          <w:rFonts w:eastAsia="Times New Roman" w:cs="Times New Roman"/>
          <w:b/>
          <w:b/>
          <w:bCs/>
          <w:color w:val="auto"/>
          <w:kern w:val="2"/>
          <w:lang w:val="pt-BR" w:eastAsia="pt-BR" w:bidi="ar-SA"/>
        </w:rPr>
      </w:pPr>
      <w:r>
        <w:rPr>
          <w:rStyle w:val="Nfase"/>
          <w:rFonts w:eastAsia="Times New Roman" w:cs="Times New Roman" w:ascii="Candara" w:hAnsi="Candara"/>
          <w:b w:val="false"/>
          <w:bCs w:val="false"/>
          <w:i w:val="false"/>
          <w:iCs w:val="false"/>
          <w:caps w:val="false"/>
          <w:smallCaps w:val="false"/>
          <w:color w:val="auto"/>
          <w:spacing w:val="0"/>
          <w:kern w:val="2"/>
          <w:sz w:val="24"/>
          <w:szCs w:val="24"/>
          <w:lang w:val="pt-BR" w:eastAsia="pt-BR" w:bidi="ar-SA"/>
        </w:rPr>
        <w:tab/>
      </w:r>
      <w:r>
        <w:rPr>
          <w:rFonts w:eastAsia="Times New Roman" w:cs="Times New Roman" w:ascii="Candara" w:hAnsi="Candara"/>
          <w:b w:val="false"/>
          <w:bCs w:val="false"/>
          <w:i w:val="false"/>
          <w:iCs w:val="false"/>
          <w:caps w:val="false"/>
          <w:smallCaps w:val="false"/>
          <w:spacing w:val="0"/>
          <w:kern w:val="2"/>
          <w:sz w:val="24"/>
          <w:szCs w:val="24"/>
          <w:lang w:val="pt-BR" w:eastAsia="pt-BR" w:bidi="ar-SA"/>
        </w:rPr>
        <w:t>A solução deve ser composta de um único equipamento, montável em rack 19” devendo este vir acompanhado dos devidos acessórios para tal. Possuir fonte de alimentação interna que trabalhe em 100V-240V, 50/60 Hz, com detecção automática de tensão e frequência. Suportar fonte de alimentação redundante externa, montável em rack, com altura máxima de 1U. Possuir consumo máximo nominal de 60W e, no mínimo, 136 Gbps de Switch Fabric.</w:t>
      </w:r>
    </w:p>
    <w:p>
      <w:pPr>
        <w:pStyle w:val="Texto"/>
        <w:widowControl/>
        <w:numPr>
          <w:ilvl w:val="0"/>
          <w:numId w:val="0"/>
        </w:numPr>
        <w:suppressAutoHyphens w:val="true"/>
        <w:overflowPunct w:val="true"/>
        <w:bidi w:val="0"/>
        <w:spacing w:lineRule="auto" w:line="360" w:before="0" w:after="0"/>
        <w:ind w:left="0" w:right="0" w:hanging="0"/>
        <w:rPr>
          <w:rFonts w:ascii="Candara" w:hAnsi="Candara"/>
        </w:rPr>
      </w:pPr>
      <w:r>
        <w:rPr>
          <w:rFonts w:eastAsia="Times New Roman" w:cs="Times New Roman" w:ascii="Candara" w:hAnsi="Candara"/>
          <w:b w:val="false"/>
          <w:bCs w:val="false"/>
          <w:i w:val="false"/>
          <w:iCs w:val="false"/>
          <w:caps w:val="false"/>
          <w:smallCaps w:val="false"/>
          <w:spacing w:val="0"/>
          <w:kern w:val="2"/>
          <w:sz w:val="24"/>
          <w:szCs w:val="24"/>
          <w:lang w:val="pt-BR" w:eastAsia="pt-BR" w:bidi="ar-SA"/>
        </w:rPr>
        <w:tab/>
        <w:t>Ter capacidade de encaminhamentos de pacotes, de no mínimo 101 Mpps utilizando pacotes de 64 bytes, detecção automática MDI/MDIX em todas as portas UTP</w:t>
      </w:r>
    </w:p>
    <w:p>
      <w:pPr>
        <w:pStyle w:val="Texto"/>
        <w:widowControl/>
        <w:numPr>
          <w:ilvl w:val="0"/>
          <w:numId w:val="0"/>
        </w:numPr>
        <w:suppressAutoHyphens w:val="true"/>
        <w:overflowPunct w:val="true"/>
        <w:bidi w:val="0"/>
        <w:spacing w:lineRule="auto" w:line="360" w:before="0" w:after="0"/>
        <w:ind w:left="0" w:right="0" w:hanging="0"/>
        <w:rPr>
          <w:rFonts w:ascii="Candara" w:hAnsi="Candara"/>
        </w:rPr>
      </w:pPr>
      <w:r>
        <w:rPr>
          <w:rFonts w:eastAsia="Times New Roman" w:cs="Times New Roman" w:ascii="Candara" w:hAnsi="Candara"/>
          <w:b w:val="false"/>
          <w:bCs w:val="false"/>
          <w:i w:val="false"/>
          <w:iCs w:val="false"/>
          <w:caps w:val="false"/>
          <w:smallCaps w:val="false"/>
          <w:spacing w:val="0"/>
          <w:kern w:val="2"/>
          <w:sz w:val="24"/>
          <w:szCs w:val="24"/>
          <w:lang w:val="pt-BR" w:eastAsia="pt-BR" w:bidi="ar-SA"/>
        </w:rPr>
        <w:t>RJ-45, ter porta de console com conector RJ-45 ou DB9 macho e leds indicativos de funcionamento da fonte de alimentação, ventiladores, link e atividade das portas.</w:t>
      </w:r>
    </w:p>
    <w:p>
      <w:pPr>
        <w:pStyle w:val="Texto"/>
        <w:widowControl/>
        <w:numPr>
          <w:ilvl w:val="0"/>
          <w:numId w:val="0"/>
        </w:numPr>
        <w:suppressAutoHyphens w:val="true"/>
        <w:overflowPunct w:val="true"/>
        <w:bidi w:val="0"/>
        <w:spacing w:lineRule="auto" w:line="360" w:before="0" w:after="0"/>
        <w:ind w:left="0" w:right="0" w:hanging="0"/>
        <w:rPr>
          <w:rFonts w:ascii="Candara" w:hAnsi="Candara"/>
        </w:rPr>
      </w:pPr>
      <w:r>
        <w:rPr>
          <w:rFonts w:eastAsia="Times New Roman" w:cs="Times New Roman" w:ascii="Candara" w:hAnsi="Candara"/>
          <w:b w:val="false"/>
          <w:bCs w:val="false"/>
          <w:i w:val="false"/>
          <w:iCs w:val="false"/>
          <w:caps w:val="false"/>
          <w:smallCaps w:val="false"/>
          <w:spacing w:val="0"/>
          <w:kern w:val="2"/>
          <w:sz w:val="24"/>
          <w:szCs w:val="24"/>
          <w:lang w:val="pt-BR" w:eastAsia="pt-BR" w:bidi="ar-SA"/>
        </w:rPr>
        <w:tab/>
        <w:t>Possuir 24 portas 10/100/1000BASE-T ativas simultaneamente, com conector RJ-45, 4 (quatro) interfaces Gigabit Ethernet  baseadas mini-GBIC, devendo um mesmo mini-GBIC-Slot suportar interfaces 1000Base-SX, 1000Base-LX e 1000BASE-ZX não sendo permitida a utilização de conversores externos. Todas as interface Gigabit Ethernet acima devem funcionar simultaneamente</w:t>
      </w:r>
    </w:p>
    <w:p>
      <w:pPr>
        <w:pStyle w:val="Texto"/>
        <w:widowControl/>
        <w:numPr>
          <w:ilvl w:val="0"/>
          <w:numId w:val="0"/>
        </w:numPr>
        <w:suppressAutoHyphens w:val="true"/>
        <w:overflowPunct w:val="true"/>
        <w:bidi w:val="0"/>
        <w:spacing w:lineRule="auto" w:line="360" w:before="0" w:after="0"/>
        <w:ind w:left="0" w:right="0" w:hanging="0"/>
        <w:rPr>
          <w:rFonts w:ascii="Candara" w:hAnsi="Candara"/>
        </w:rPr>
      </w:pPr>
      <w:r>
        <w:rPr>
          <w:rFonts w:eastAsia="Times New Roman" w:cs="Times New Roman" w:ascii="Candara" w:hAnsi="Candara"/>
          <w:b w:val="false"/>
          <w:bCs w:val="false"/>
          <w:i w:val="false"/>
          <w:iCs w:val="false"/>
          <w:caps w:val="false"/>
          <w:smallCaps w:val="false"/>
          <w:spacing w:val="0"/>
          <w:kern w:val="2"/>
          <w:sz w:val="24"/>
          <w:szCs w:val="24"/>
          <w:lang w:val="pt-BR" w:eastAsia="pt-BR" w:bidi="ar-SA"/>
        </w:rPr>
        <w:tab/>
        <w:t>O equipamento deve possuir além das portas acima citadas uma porta adicional 10/100 com conector RJ-45 para gerência out-of-band do equipamento.</w:t>
      </w:r>
    </w:p>
    <w:p>
      <w:pPr>
        <w:pStyle w:val="Texto"/>
        <w:widowControl/>
        <w:numPr>
          <w:ilvl w:val="0"/>
          <w:numId w:val="0"/>
        </w:numPr>
        <w:suppressAutoHyphens w:val="true"/>
        <w:overflowPunct w:val="true"/>
        <w:bidi w:val="0"/>
        <w:spacing w:lineRule="auto" w:line="360" w:before="0" w:after="0"/>
        <w:ind w:left="0" w:right="0" w:hanging="0"/>
        <w:rPr>
          <w:rFonts w:ascii="Candara" w:hAnsi="Candara"/>
        </w:rPr>
      </w:pPr>
      <w:r>
        <w:rPr>
          <w:rFonts w:eastAsia="Times New Roman" w:cs="Times New Roman" w:ascii="Candara" w:hAnsi="Candara"/>
          <w:b w:val="false"/>
          <w:bCs w:val="false"/>
          <w:i w:val="false"/>
          <w:iCs w:val="false"/>
          <w:caps w:val="false"/>
          <w:smallCaps w:val="false"/>
          <w:spacing w:val="0"/>
          <w:kern w:val="2"/>
          <w:sz w:val="24"/>
          <w:szCs w:val="24"/>
          <w:lang w:val="pt-BR" w:eastAsia="pt-BR" w:bidi="ar-SA"/>
        </w:rPr>
        <w:t>Implementar empilhamento de até oito equipamentos e gerência através de um único endereço IP. O equipamento deve apresentar portas específicas para empilhamento com velocidade de pelo menos 20Gbps cada (ou 10Gbps Full Duplex), totalizando 40 Gbps (ou 20 Gbps full-duplex) e deve ser fornecido um cabo de empilhamento de no mínimo, 50 cm, por equipamento.</w:t>
      </w:r>
    </w:p>
    <w:p>
      <w:pPr>
        <w:pStyle w:val="Texto"/>
        <w:widowControl/>
        <w:numPr>
          <w:ilvl w:val="0"/>
          <w:numId w:val="0"/>
        </w:numPr>
        <w:suppressAutoHyphens w:val="true"/>
        <w:overflowPunct w:val="true"/>
        <w:bidi w:val="0"/>
        <w:spacing w:lineRule="auto" w:line="360" w:before="0" w:after="0"/>
        <w:ind w:left="0" w:right="0" w:hanging="0"/>
        <w:rPr>
          <w:rFonts w:ascii="Candara" w:hAnsi="Candara"/>
        </w:rPr>
      </w:pPr>
      <w:r>
        <w:rPr>
          <w:rFonts w:eastAsia="Times New Roman" w:cs="Times New Roman" w:ascii="Candara" w:hAnsi="Candara"/>
          <w:b w:val="false"/>
          <w:bCs w:val="false"/>
          <w:i w:val="false"/>
          <w:iCs w:val="false"/>
          <w:caps w:val="false"/>
          <w:smallCaps w:val="false"/>
          <w:spacing w:val="0"/>
          <w:kern w:val="2"/>
          <w:sz w:val="24"/>
          <w:szCs w:val="24"/>
          <w:lang w:val="pt-BR" w:eastAsia="pt-BR" w:bidi="ar-SA"/>
        </w:rPr>
        <w:tab/>
        <w:t>O empilhamento deve possuir arquitetura de anel para prover resiliência, deve ter capacidade de path fast recover, ou seja, com a falha de um dos elementos da pilha os fluxos devem ser reestabelecidos no tempo máximo de 50ms e permitir a criação de grupos de links agregados entre diferentes membros da pilha, segundo 802.3ad. O empilhamento deve suportar espelhamento de tráfego entre diferentes unidades da pilha.</w:t>
      </w:r>
    </w:p>
    <w:p>
      <w:pPr>
        <w:pStyle w:val="Texto"/>
        <w:widowControl/>
        <w:numPr>
          <w:ilvl w:val="0"/>
          <w:numId w:val="0"/>
        </w:numPr>
        <w:suppressAutoHyphens w:val="true"/>
        <w:overflowPunct w:val="true"/>
        <w:bidi w:val="0"/>
        <w:spacing w:lineRule="auto" w:line="360" w:before="0" w:after="0"/>
        <w:ind w:left="0" w:right="0" w:hanging="0"/>
        <w:rPr>
          <w:rFonts w:ascii="Candara" w:hAnsi="Candara"/>
        </w:rPr>
      </w:pPr>
      <w:r>
        <w:rPr>
          <w:rFonts w:eastAsia="Times New Roman" w:cs="Times New Roman" w:ascii="Candara" w:hAnsi="Candara"/>
          <w:b w:val="false"/>
          <w:bCs w:val="false"/>
          <w:i w:val="false"/>
          <w:iCs w:val="false"/>
          <w:caps w:val="false"/>
          <w:smallCaps w:val="false"/>
          <w:spacing w:val="0"/>
          <w:kern w:val="2"/>
          <w:sz w:val="24"/>
          <w:szCs w:val="24"/>
          <w:lang w:val="pt-BR" w:eastAsia="pt-BR" w:bidi="ar-SA"/>
        </w:rPr>
        <w:tab/>
        <w:t>Possuir indicação visual no painel frontal do equipamento que permita identificar a posição lógica do equipamento da pilha. Deve ser possível mesclar em uma mesma pilha</w:t>
      </w:r>
      <w:r>
        <w:rPr>
          <w:rFonts w:ascii="Candara" w:hAnsi="Candara"/>
          <w:b w:val="false"/>
          <w:bCs w:val="false"/>
        </w:rPr>
        <w:t xml:space="preserve"> equipamentos com que possuam portas de acesso 10/100 e equipamentos que implementem PoE.</w:t>
      </w:r>
    </w:p>
    <w:p>
      <w:pPr>
        <w:pStyle w:val="Texto"/>
        <w:ind w:left="0" w:right="0" w:hanging="0"/>
        <w:rPr>
          <w:rFonts w:ascii="Candara" w:hAnsi="Candara"/>
        </w:rPr>
      </w:pPr>
      <w:r>
        <w:rPr>
          <w:rFonts w:ascii="Candara" w:hAnsi="Candara"/>
          <w:b w:val="false"/>
          <w:bCs w:val="false"/>
        </w:rPr>
        <w:tab/>
        <w:t>A Memória Flash instalada deve ser suficiente para comportar no mínimo duas imagens do Sistema Operacional simultaneamente, permitindo que seja feito um upgrade de Software e a imagem anterior seja mantida. Todas as interfaces ofertadas devem ser non-blocking.</w:t>
      </w:r>
    </w:p>
    <w:p>
      <w:pPr>
        <w:pStyle w:val="Texto"/>
        <w:ind w:left="0" w:right="0" w:hanging="0"/>
        <w:rPr>
          <w:rFonts w:ascii="Candara" w:hAnsi="Candara"/>
        </w:rPr>
      </w:pPr>
      <w:r>
        <w:rPr>
          <w:rFonts w:ascii="Candara" w:hAnsi="Candara"/>
          <w:b w:val="false"/>
          <w:bCs w:val="false"/>
        </w:rPr>
        <w:tab/>
        <w:t>Possuir altura máxima de 1U (1,75"). Deve armazenar, no mínimo, 16.000 (dezesseis mil) endereços MAC.</w:t>
      </w:r>
    </w:p>
    <w:p>
      <w:pPr>
        <w:pStyle w:val="Texto"/>
        <w:ind w:left="0" w:right="0" w:hanging="0"/>
        <w:rPr>
          <w:rFonts w:eastAsia="Times New Roman" w:cs="Times New Roman"/>
          <w:b/>
          <w:b/>
          <w:bCs/>
          <w:color w:val="auto"/>
          <w:kern w:val="2"/>
          <w:lang w:val="pt-BR" w:eastAsia="pt-BR" w:bidi="ar-SA"/>
        </w:rPr>
      </w:pPr>
      <w:r>
        <w:rPr>
          <w:rStyle w:val="Nfase"/>
          <w:rFonts w:eastAsia="Times New Roman" w:cs="Times New Roman" w:ascii="Candara" w:hAnsi="Candara"/>
          <w:b w:val="false"/>
          <w:bCs w:val="false"/>
          <w:i w:val="false"/>
          <w:iCs w:val="false"/>
          <w:caps w:val="false"/>
          <w:smallCaps w:val="false"/>
          <w:color w:val="00000A"/>
          <w:spacing w:val="0"/>
          <w:kern w:val="2"/>
          <w:sz w:val="24"/>
          <w:szCs w:val="24"/>
          <w:lang w:val="pt-BR" w:eastAsia="pt-BR" w:bidi="ar-SA"/>
        </w:rPr>
        <w:tab/>
        <w:t xml:space="preserve">Implementar agregação de links conforme padrão IEEE 802.3ad com, no mínimo, 128 grupos, sendo 8 links agregados por grupo e implementar </w:t>
      </w:r>
      <w:r>
        <w:rPr>
          <w:rStyle w:val="Nfase"/>
          <w:rFonts w:eastAsia="Times New Roman" w:cs="Times New Roman" w:ascii="Candara" w:hAnsi="Candara"/>
          <w:b w:val="false"/>
          <w:bCs w:val="false"/>
          <w:i w:val="false"/>
          <w:iCs w:val="false"/>
          <w:caps w:val="false"/>
          <w:smallCaps w:val="false"/>
          <w:color w:val="00000A"/>
          <w:spacing w:val="0"/>
          <w:kern w:val="2"/>
          <w:sz w:val="24"/>
          <w:szCs w:val="24"/>
          <w:lang w:val="en-US" w:eastAsia="pt-BR" w:bidi="ar-SA"/>
        </w:rPr>
        <w:t>1000 regras de ACL, além de p</w:t>
      </w:r>
      <w:r>
        <w:rPr>
          <w:rStyle w:val="Nfase"/>
          <w:rFonts w:eastAsia="Times New Roman" w:cs="Times New Roman" w:ascii="Candara" w:hAnsi="Candara"/>
          <w:b w:val="false"/>
          <w:bCs w:val="false"/>
          <w:i w:val="false"/>
          <w:iCs w:val="false"/>
          <w:caps w:val="false"/>
          <w:smallCaps w:val="false"/>
          <w:color w:val="00000A"/>
          <w:spacing w:val="0"/>
          <w:kern w:val="2"/>
          <w:sz w:val="24"/>
          <w:szCs w:val="24"/>
          <w:lang w:val="pt-BR" w:eastAsia="pt-BR" w:bidi="ar-SA"/>
        </w:rPr>
        <w:t>ossuir homologação da ANATEL, de acordo com a Resolução número 242.</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i w:val="false"/>
          <w:iCs w:val="false"/>
          <w:caps w:val="false"/>
          <w:smallCaps w:val="false"/>
          <w:color w:val="00000A"/>
          <w:spacing w:val="0"/>
          <w:kern w:val="2"/>
          <w:sz w:val="24"/>
          <w:szCs w:val="24"/>
          <w:lang w:val="pt-BR" w:eastAsia="pt-BR" w:bidi="ar-SA"/>
        </w:rPr>
        <w:t>5.6 – Funcionalidades</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i w:val="false"/>
          <w:iCs w:val="false"/>
          <w:caps w:val="false"/>
          <w:smallCaps w:val="false"/>
          <w:color w:val="00000A"/>
          <w:spacing w:val="0"/>
          <w:kern w:val="2"/>
          <w:sz w:val="24"/>
          <w:szCs w:val="24"/>
          <w:lang w:val="pt-BR" w:eastAsia="pt-BR" w:bidi="ar-SA"/>
        </w:rPr>
        <w:tab/>
      </w:r>
      <w:r>
        <w:rPr>
          <w:rFonts w:eastAsia="Times New Roman" w:cs="Times New Roman" w:ascii="Candara" w:hAnsi="Candara"/>
          <w:b w:val="false"/>
          <w:bCs w:val="false"/>
          <w:i w:val="false"/>
          <w:iCs w:val="false"/>
          <w:caps w:val="false"/>
          <w:smallCaps w:val="false"/>
          <w:color w:val="00000A"/>
          <w:spacing w:val="0"/>
          <w:kern w:val="2"/>
          <w:sz w:val="24"/>
          <w:szCs w:val="24"/>
          <w:lang w:val="pt-BR" w:eastAsia="pt-BR" w:bidi="ar-SA"/>
        </w:rPr>
        <w:t>Implementar agregação de links conforme padrão IEEE 802.3ad com suporte a LACP. Em conjunto com outro equipamento de mesmo modelo, deverá permitir que um switch conectado aos dois, tenha a possibilidade de agregação de links (IEEE 802.3ad) com os mesmos, de forma a simular a existência de apenas um único link lógico entre este equipamento e os dois switches do modelo aqui especificado (Multi-Chassis Trunking, por exemplo). O único link lógico entre as camadas deve eliminar convergência do Spanning Tree, possibilitando o tráfego simultâneo por mais de uma conexão.</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
      <w:r>
        <w:br w:type="page"/>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i w:val="false"/>
          <w:iCs w:val="false"/>
          <w:caps w:val="false"/>
          <w:smallCaps w:val="false"/>
          <w:color w:val="00000A"/>
          <w:spacing w:val="0"/>
          <w:kern w:val="2"/>
          <w:sz w:val="24"/>
          <w:szCs w:val="24"/>
          <w:lang w:val="pt-BR" w:eastAsia="pt-BR" w:bidi="ar-SA"/>
        </w:rPr>
        <w:t>6 – DISTRIBUIDORES ÓPTICOS</w:t>
      </w:r>
    </w:p>
    <w:p>
      <w:pPr>
        <w:pStyle w:val="Texto"/>
        <w:ind w:left="0" w:right="0" w:hanging="0"/>
        <w:rPr>
          <w:rFonts w:ascii="Candara" w:hAnsi="Candara"/>
        </w:rPr>
      </w:pPr>
      <w:r>
        <w:rPr>
          <w:rFonts w:ascii="Candara" w:hAnsi="Candara"/>
          <w:b w:val="false"/>
          <w:bCs w:val="false"/>
        </w:rPr>
        <w:tab/>
        <w:t>Suporta utilização de 6 fibras e conectores do tipo: SC. Deverá suportar fibras do tipo: monomodo (9.0-micron), multímodo (50.0 e 62.5-micron). Suporta cabos óticos do tipo “tight” ou “loose”.Suporta tipo de polimento: PC / APC;</w:t>
      </w:r>
    </w:p>
    <w:p>
      <w:pPr>
        <w:pStyle w:val="Texto"/>
        <w:ind w:left="0" w:right="0" w:hanging="0"/>
        <w:rPr>
          <w:rFonts w:ascii="Candara" w:hAnsi="Candara"/>
        </w:rPr>
      </w:pPr>
      <w:r>
        <w:rPr>
          <w:rFonts w:ascii="Candara" w:hAnsi="Candara"/>
          <w:b w:val="false"/>
          <w:bCs w:val="false"/>
        </w:rPr>
        <w:tab/>
        <w:t>Possui, internamente, área reservada para acomodar e proteger as emendas óticas e o excesso das fibras (kit bandeja de emendas 6 fibras). Acompanha todos os adaptadores óticos do tipo SC e demais acessórios necessários para a utilização das 6 fibras.</w:t>
      </w:r>
    </w:p>
    <w:p>
      <w:pPr>
        <w:pStyle w:val="Texto"/>
        <w:ind w:left="0" w:right="0" w:hanging="0"/>
        <w:rPr>
          <w:rFonts w:ascii="Candara" w:hAnsi="Candara"/>
        </w:rPr>
      </w:pPr>
      <w:r>
        <w:rPr>
          <w:rFonts w:ascii="Candara" w:hAnsi="Candara"/>
          <w:b w:val="false"/>
          <w:bCs w:val="false"/>
        </w:rPr>
        <w:tab/>
        <w:t>Deve possuir bandejas deslizantes com entradas laterais na parte traseira e saída de cordões pela parte frontal. Suporta instalação em racks ou brackets de 19’’(dezenove polegadas).</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b w:val="false"/>
          <w:bCs w:val="false"/>
          <w:i w:val="false"/>
          <w:iCs w:val="false"/>
          <w:caps w:val="false"/>
          <w:smallCaps w:val="false"/>
          <w:color w:val="00000A"/>
          <w:spacing w:val="0"/>
          <w:kern w:val="2"/>
          <w:sz w:val="24"/>
          <w:szCs w:val="24"/>
          <w:lang w:val="pt-BR" w:eastAsia="pt-BR" w:bidi="ar-SA"/>
        </w:rPr>
        <w:tab/>
        <w:t>Deverão acompanhar todos os acessórios necessários à sua instalação, como braçadeiras, parafusos, porcas, etc.</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i w:val="false"/>
          <w:iCs w:val="false"/>
          <w:color w:val="auto"/>
          <w:kern w:val="2"/>
          <w:sz w:val="24"/>
          <w:szCs w:val="24"/>
          <w:lang w:val="pt-BR" w:eastAsia="pt-BR" w:bidi="ar-SA"/>
        </w:rPr>
        <w:t>7 – TOMADAS DE TELECOMUNICAÇÃO CAT 6</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b w:val="false"/>
          <w:bCs w:val="false"/>
          <w:i w:val="false"/>
          <w:iCs w:val="false"/>
          <w:color w:val="auto"/>
          <w:kern w:val="2"/>
          <w:sz w:val="24"/>
          <w:szCs w:val="24"/>
          <w:lang w:val="pt-BR" w:eastAsia="pt-BR" w:bidi="ar-SA"/>
        </w:rPr>
        <w:tab/>
        <w:t xml:space="preserve">As tomadas, padrão keystone, devem ser constituídos de 8 vias na parte frontal, seguindo o padrão de </w:t>
      </w:r>
      <w:r>
        <w:rPr>
          <w:rFonts w:eastAsia="Times New Roman" w:cs="Times New Roman" w:ascii="Candara" w:hAnsi="Candara"/>
          <w:b w:val="false"/>
          <w:bCs w:val="false"/>
          <w:i w:val="false"/>
          <w:iCs w:val="false"/>
          <w:color w:val="auto"/>
          <w:w w:val="102"/>
          <w:kern w:val="2"/>
          <w:sz w:val="24"/>
          <w:szCs w:val="24"/>
          <w:lang w:val="pt-BR" w:eastAsia="pt-BR" w:bidi="ar-SA"/>
        </w:rPr>
        <w:t>pinagem T568A, suportar as especificações TIA 568B categoria 6,    e deverão ter seus contatos revestidos com uma camada banhada a ouro, de no mínimo, 50 micropolegadas de espessura. As tomadas, padrão keystone, deverão possuir contatos tipo IDC na parte traseira com características elétricas e mecânicas que suportem as especificações TIA 568B para categoria 6.</w:t>
      </w:r>
      <w:r>
        <w:rPr>
          <w:rFonts w:eastAsia="Times New Roman" w:cs="Times New Roman" w:ascii="Candara" w:hAnsi="Candara"/>
          <w:i w:val="false"/>
          <w:iCs w:val="false"/>
          <w:color w:val="auto"/>
          <w:w w:val="102"/>
          <w:kern w:val="2"/>
          <w:sz w:val="24"/>
          <w:szCs w:val="24"/>
          <w:lang w:val="pt-BR" w:eastAsia="pt-BR" w:bidi="ar-SA"/>
        </w:rPr>
        <w:t xml:space="preserve"> </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i w:val="false"/>
          <w:iCs w:val="false"/>
          <w:color w:val="auto"/>
          <w:kern w:val="2"/>
          <w:sz w:val="24"/>
          <w:szCs w:val="24"/>
          <w:lang w:val="pt-BR" w:eastAsia="pt-BR" w:bidi="ar-SA"/>
        </w:rPr>
        <w:t>8 – ETIQUETA DE IDENTIFICAÇÃO</w:t>
      </w:r>
    </w:p>
    <w:p>
      <w:pPr>
        <w:pStyle w:val="Texto"/>
        <w:ind w:left="0" w:right="0" w:hanging="0"/>
        <w:rPr>
          <w:rFonts w:ascii="Candara" w:hAnsi="Candara"/>
        </w:rPr>
      </w:pPr>
      <w:r>
        <w:rPr>
          <w:rFonts w:ascii="Candara" w:hAnsi="Candara"/>
          <w:b w:val="false"/>
          <w:bCs w:val="false"/>
        </w:rPr>
        <w:tab/>
        <w:t xml:space="preserve">As etiquetas deverão ser apropriadas para identificação de elementos de infraestrutura de </w:t>
      </w:r>
      <w:r>
        <w:rPr>
          <w:rFonts w:ascii="Candara" w:hAnsi="Candara"/>
          <w:b w:val="false"/>
          <w:bCs w:val="false"/>
          <w:spacing w:val="-2"/>
        </w:rPr>
        <w:t>Telecomunicações, no padrão Brady, Panduit ou similar e po</w:t>
      </w:r>
      <w:r>
        <w:rPr>
          <w:rFonts w:ascii="Candara" w:hAnsi="Candara"/>
          <w:b w:val="false"/>
          <w:bCs w:val="false"/>
        </w:rPr>
        <w:t xml:space="preserve">ssuir modelos distintos para identificação de cabos e espelhos. </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b w:val="false"/>
          <w:bCs w:val="false"/>
          <w:i w:val="false"/>
          <w:iCs w:val="false"/>
          <w:color w:val="auto"/>
          <w:kern w:val="2"/>
          <w:sz w:val="24"/>
          <w:szCs w:val="24"/>
          <w:lang w:val="pt-BR" w:eastAsia="pt-BR" w:bidi="ar-SA"/>
        </w:rPr>
        <w:tab/>
        <w:t xml:space="preserve">As etiquetas deverão ser impressas. Todas as etiquetas citadas nesta especificação deverão ser de um mesmo fabricante. </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i w:val="false"/>
          <w:iCs w:val="false"/>
          <w:caps w:val="false"/>
          <w:smallCaps w:val="false"/>
          <w:color w:val="auto"/>
          <w:kern w:val="2"/>
          <w:sz w:val="24"/>
          <w:szCs w:val="24"/>
          <w:lang w:val="pt-BR" w:eastAsia="pt-BR" w:bidi="ar-SA"/>
        </w:rPr>
        <w:t>9 – RACK</w:t>
      </w:r>
    </w:p>
    <w:p>
      <w:pPr>
        <w:pStyle w:val="Texto"/>
        <w:ind w:left="0" w:right="0" w:hanging="0"/>
        <w:rPr>
          <w:rFonts w:ascii="Candara" w:hAnsi="Candara"/>
        </w:rPr>
      </w:pPr>
      <w:r>
        <w:rPr>
          <w:rFonts w:ascii="Candara" w:hAnsi="Candara"/>
          <w:b w:val="false"/>
          <w:bCs w:val="false"/>
        </w:rPr>
        <w:tab/>
        <w:t>1 Caixa padrão</w:t>
      </w:r>
      <w:r>
        <w:rPr>
          <w:rFonts w:eastAsia="Times New Roman" w:cs="Times New Roman" w:ascii="Candara" w:hAnsi="Candara"/>
          <w:b w:val="false"/>
          <w:bCs w:val="false"/>
          <w:i w:val="false"/>
          <w:iCs w:val="false"/>
          <w:caps w:val="false"/>
          <w:smallCaps w:val="false"/>
          <w:strike w:val="false"/>
          <w:dstrike w:val="false"/>
          <w:outline w:val="false"/>
          <w:shadow w:val="false"/>
          <w:color w:val="000000"/>
          <w:kern w:val="2"/>
          <w:sz w:val="24"/>
          <w:szCs w:val="24"/>
          <w:u w:val="none"/>
          <w:em w:val="none"/>
          <w:lang w:val="pt-BR" w:eastAsia="pt-BR" w:bidi="ar-SA"/>
        </w:rPr>
        <w:t xml:space="preserve"> 19" - porta acrílico cristal</w:t>
      </w:r>
      <w:r>
        <w:rPr>
          <w:rFonts w:ascii="Candara" w:hAnsi="Candara"/>
          <w:b w:val="false"/>
          <w:bCs w:val="false"/>
        </w:rPr>
        <w:t>. Altura útil 06Ux470mm.</w:t>
      </w:r>
    </w:p>
    <w:p>
      <w:pPr>
        <w:pStyle w:val="Texto"/>
        <w:ind w:left="0" w:right="0" w:hanging="0"/>
        <w:rPr>
          <w:rFonts w:ascii="Candara" w:hAnsi="Candara"/>
        </w:rPr>
      </w:pPr>
      <w:r>
        <w:rPr>
          <w:rFonts w:ascii="Candara" w:hAnsi="Candara"/>
          <w:b w:val="false"/>
          <w:bCs w:val="false"/>
        </w:rPr>
        <w:tab/>
      </w:r>
      <w:r>
        <w:rPr>
          <w:rFonts w:eastAsia="Times New Roman" w:cs="Times New Roman" w:ascii="Candara" w:hAnsi="Candara"/>
          <w:b w:val="false"/>
          <w:bCs w:val="false"/>
          <w:i w:val="false"/>
          <w:iCs w:val="false"/>
          <w:caps w:val="false"/>
          <w:smallCaps w:val="false"/>
          <w:strike w:val="false"/>
          <w:dstrike w:val="false"/>
          <w:outline w:val="false"/>
          <w:shadow w:val="false"/>
          <w:color w:val="000000"/>
          <w:kern w:val="2"/>
          <w:sz w:val="24"/>
          <w:szCs w:val="24"/>
          <w:u w:val="none"/>
          <w:em w:val="none"/>
          <w:lang w:val="pt-BR" w:eastAsia="pt-BR" w:bidi="ar-SA"/>
        </w:rPr>
        <w:t>1 Gabinete 19" - porta acrílico cristal. Altura útil 24Ux670mm.</w:t>
      </w:r>
    </w:p>
    <w:p>
      <w:pPr>
        <w:pStyle w:val="Texto"/>
        <w:ind w:left="0" w:right="0" w:hanging="0"/>
        <w:rPr>
          <w:rFonts w:ascii="Candara" w:hAnsi="Candara"/>
        </w:rPr>
      </w:pPr>
      <w:r>
        <w:rPr>
          <w:rFonts w:ascii="Candara" w:hAnsi="Candara"/>
          <w:b w:val="false"/>
          <w:bCs w:val="false"/>
        </w:rPr>
        <w:tab/>
        <w:t>Material e acabamento em chapa de aço,entrada de cabos pelo piso e pelo teto, dutos de cabos, portas dianteira e traseira removíveis e perfuradas para melhor circulação de ar laterais removíveis;</w:t>
      </w:r>
    </w:p>
    <w:p>
      <w:pPr>
        <w:pStyle w:val="Texto"/>
        <w:ind w:left="0" w:right="0" w:hanging="0"/>
        <w:rPr>
          <w:rFonts w:ascii="Candara" w:hAnsi="Candara"/>
        </w:rPr>
      </w:pPr>
      <w:r>
        <w:rPr>
          <w:rFonts w:ascii="Candara" w:hAnsi="Candara"/>
          <w:b w:val="false"/>
          <w:bCs w:val="false"/>
        </w:rPr>
        <w:tab/>
        <w:t>Perfeita integração de componentes de controle do clima, grau de proteção até IP 55;</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b w:val="false"/>
          <w:bCs w:val="false"/>
          <w:i w:val="false"/>
          <w:iCs w:val="false"/>
          <w:caps w:val="false"/>
          <w:smallCaps w:val="false"/>
          <w:color w:val="auto"/>
          <w:kern w:val="2"/>
          <w:sz w:val="24"/>
          <w:szCs w:val="24"/>
          <w:lang w:val="pt-BR" w:eastAsia="pt-BR" w:bidi="ar-SA"/>
        </w:rPr>
        <w:tab/>
        <w:t>Acompanha 02 (duas) réguas de tomada de energia com pelo menos 12 tomadas 2P + T (cada), cordão de energia de 2,5 m 2 P+T, em chapa de aço resistente, para fixação vertical (cada uma com 220 VAC, 15A, 02 braceletes de montagem em rack, 02 parafusos de fixação dos braceletes) e ventilador de Teto 110/220 VAC (com fusível de proteção, que podem ser usados para ventilação ou exaustão).</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b/>
          <w:bCs/>
          <w:i w:val="false"/>
          <w:iCs w:val="false"/>
          <w:caps w:val="false"/>
          <w:smallCaps w:val="false"/>
          <w:color w:val="auto"/>
          <w:kern w:val="2"/>
          <w:sz w:val="24"/>
          <w:szCs w:val="24"/>
          <w:lang w:val="pt-BR" w:eastAsia="pt-BR" w:bidi="ar-SA"/>
        </w:rPr>
        <w:t xml:space="preserve">10  - </w:t>
      </w:r>
      <w:r>
        <w:rPr>
          <w:rFonts w:eastAsia="Times New Roman" w:cs="Times New Roman" w:ascii="Candara" w:hAnsi="Candara"/>
          <w:i w:val="false"/>
          <w:iCs w:val="false"/>
          <w:caps w:val="false"/>
          <w:smallCaps w:val="false"/>
          <w:color w:val="auto"/>
          <w:kern w:val="2"/>
          <w:sz w:val="24"/>
          <w:szCs w:val="24"/>
          <w:lang w:val="pt-BR" w:eastAsia="pt-BR" w:bidi="ar-SA"/>
        </w:rPr>
        <w:t>DOCUMENTOS DE TESTES</w:t>
      </w:r>
    </w:p>
    <w:p>
      <w:pPr>
        <w:pStyle w:val="Texto"/>
        <w:ind w:left="0" w:right="0" w:hanging="0"/>
        <w:rPr>
          <w:rFonts w:ascii="Candara" w:hAnsi="Candara"/>
        </w:rPr>
      </w:pPr>
      <w:r>
        <w:rPr>
          <w:rFonts w:ascii="Candara" w:hAnsi="Candara"/>
          <w:b w:val="false"/>
          <w:bCs w:val="false"/>
        </w:rPr>
        <w:t>Certificação da Rede Lógica:</w:t>
      </w:r>
    </w:p>
    <w:p>
      <w:pPr>
        <w:pStyle w:val="Texto"/>
        <w:ind w:left="0" w:right="0" w:hanging="0"/>
        <w:rPr>
          <w:rFonts w:ascii="Candara" w:hAnsi="Candara"/>
        </w:rPr>
      </w:pPr>
      <w:r>
        <w:rPr>
          <w:rFonts w:ascii="Candara" w:hAnsi="Candara"/>
          <w:b w:val="false"/>
          <w:bCs w:val="false"/>
        </w:rPr>
        <w:tab/>
        <w:t>O conjunto de testes necessários para a certificação do cabeamento e seus acessórios (painéis, tomadas, cordões, etc.) deverá ser efetuado por equipamentos de testes específicos (</w:t>
      </w:r>
      <w:r>
        <w:rPr>
          <w:rFonts w:ascii="Candara" w:hAnsi="Candara"/>
          <w:b w:val="false"/>
          <w:bCs w:val="false"/>
          <w:i/>
          <w:iCs/>
        </w:rPr>
        <w:t>hand-held certification tools</w:t>
      </w:r>
      <w:r>
        <w:rPr>
          <w:rFonts w:ascii="Candara" w:hAnsi="Candara"/>
          <w:b w:val="false"/>
          <w:bCs w:val="false"/>
        </w:rPr>
        <w:t xml:space="preserve">, </w:t>
      </w:r>
      <w:r>
        <w:rPr>
          <w:rFonts w:ascii="Candara" w:hAnsi="Candara"/>
          <w:b w:val="false"/>
          <w:bCs w:val="false"/>
          <w:i/>
          <w:iCs/>
        </w:rPr>
        <w:t xml:space="preserve">cable tests </w:t>
      </w:r>
      <w:r>
        <w:rPr>
          <w:rFonts w:ascii="Candara" w:hAnsi="Candara"/>
          <w:b w:val="false"/>
          <w:bCs w:val="false"/>
        </w:rPr>
        <w:t xml:space="preserve">ou </w:t>
      </w:r>
      <w:r>
        <w:rPr>
          <w:rFonts w:ascii="Candara" w:hAnsi="Candara"/>
          <w:b w:val="false"/>
          <w:bCs w:val="false"/>
          <w:i/>
          <w:iCs/>
        </w:rPr>
        <w:t>cable analizer</w:t>
      </w:r>
      <w:r>
        <w:rPr>
          <w:rFonts w:ascii="Candara" w:hAnsi="Candara"/>
          <w:b w:val="false"/>
          <w:bCs w:val="false"/>
        </w:rPr>
        <w:t xml:space="preserve">) para determinar as características elétricas do meio físico; os parâmetros coletados serão processados e permitirão aferir a qualidade da instalação e o desempenho assegurado, mantendo um registro da situação inicial do meio de transmissão. O equipamento utilizado deverá ser apropriado para efetuar a certificação em redes categoria 6. </w:t>
      </w:r>
    </w:p>
    <w:p>
      <w:pPr>
        <w:pStyle w:val="Texto"/>
        <w:ind w:left="0" w:right="0" w:hanging="0"/>
        <w:rPr>
          <w:rFonts w:ascii="Candara" w:hAnsi="Candara"/>
        </w:rPr>
      </w:pPr>
      <w:r>
        <w:rPr>
          <w:rFonts w:ascii="Candara" w:hAnsi="Candara"/>
          <w:b w:val="false"/>
          <w:bCs w:val="false"/>
        </w:rPr>
        <w:tab/>
        <w:t xml:space="preserve">Deverá ser obrigatório que a empresa instaladora apresente, ao término dos serviços, os relatórios de certificação da rede secundária (rede formada pelo cabeamento que vai de cada um dos pontos ao armário de telecomunicações) de acordo com, no mínimo, os testes abaixo exigidos para a categoria 6 em link permanente: </w:t>
      </w:r>
    </w:p>
    <w:p>
      <w:pPr>
        <w:pStyle w:val="Texto"/>
        <w:ind w:left="0" w:right="0" w:hanging="0"/>
        <w:rPr>
          <w:rFonts w:ascii="Candara" w:hAnsi="Candara"/>
        </w:rPr>
      </w:pPr>
      <w:r>
        <w:rPr>
          <w:rFonts w:ascii="Candara" w:hAnsi="Candara"/>
          <w:b w:val="false"/>
          <w:bCs w:val="false"/>
        </w:rPr>
        <w:tab/>
        <w:t xml:space="preserve">Mapa de Fiação </w:t>
      </w:r>
      <w:r>
        <w:rPr>
          <w:rFonts w:ascii="Candara" w:hAnsi="Candara"/>
          <w:b w:val="false"/>
          <w:bCs w:val="false"/>
          <w:i/>
          <w:iCs/>
        </w:rPr>
        <w:t>(Wire Map)</w:t>
      </w:r>
      <w:r>
        <w:rPr>
          <w:rFonts w:ascii="Candara" w:hAnsi="Candara"/>
          <w:b w:val="false"/>
          <w:bCs w:val="false"/>
        </w:rPr>
        <w:t xml:space="preserve">: Deverá apresentar a relação correta da recomendação TIA/EIA-568A na forma de distribuição do cabo de 04 (quatro) pares em um conector fêmea RJ-45. O Modelo a ser seguido deverá ser o T568A. </w:t>
      </w:r>
    </w:p>
    <w:p>
      <w:pPr>
        <w:pStyle w:val="Texto"/>
        <w:ind w:left="0" w:right="0" w:hanging="0"/>
        <w:rPr>
          <w:rFonts w:ascii="Candara" w:hAnsi="Candara"/>
        </w:rPr>
      </w:pPr>
      <w:r>
        <w:rPr>
          <w:rFonts w:ascii="Candara" w:hAnsi="Candara"/>
          <w:b w:val="false"/>
          <w:bCs w:val="false"/>
        </w:rPr>
        <w:tab/>
        <w:t xml:space="preserve">- Resistência de Loop ou resistência ôhmica ou Impedância característica; </w:t>
      </w:r>
    </w:p>
    <w:p>
      <w:pPr>
        <w:pStyle w:val="Texto"/>
        <w:ind w:left="0" w:right="0" w:hanging="0"/>
        <w:rPr>
          <w:rFonts w:ascii="Candara" w:hAnsi="Candara"/>
        </w:rPr>
      </w:pPr>
      <w:r>
        <w:rPr>
          <w:rFonts w:ascii="Candara" w:hAnsi="Candara"/>
          <w:b w:val="false"/>
          <w:bCs w:val="false"/>
        </w:rPr>
        <w:tab/>
        <w:t xml:space="preserve">- Atenuação; </w:t>
      </w:r>
    </w:p>
    <w:p>
      <w:pPr>
        <w:pStyle w:val="Texto"/>
        <w:ind w:left="0" w:right="0" w:hanging="0"/>
        <w:rPr>
          <w:rFonts w:ascii="Candara" w:hAnsi="Candara"/>
        </w:rPr>
      </w:pPr>
      <w:r>
        <w:rPr>
          <w:rFonts w:ascii="Candara" w:hAnsi="Candara"/>
          <w:b w:val="false"/>
          <w:bCs w:val="false"/>
        </w:rPr>
        <w:tab/>
        <w:t xml:space="preserve">- Comprimento do cabeamento, por meio de técnica de TDR (reflexão de onda); </w:t>
      </w:r>
    </w:p>
    <w:p>
      <w:pPr>
        <w:pStyle w:val="Texto"/>
        <w:ind w:left="0" w:right="0" w:hanging="0"/>
        <w:rPr>
          <w:rFonts w:ascii="Candara" w:hAnsi="Candara"/>
        </w:rPr>
      </w:pPr>
      <w:r>
        <w:rPr>
          <w:rFonts w:ascii="Candara" w:hAnsi="Candara"/>
          <w:b w:val="false"/>
          <w:bCs w:val="false"/>
        </w:rPr>
        <w:tab/>
        <w:t xml:space="preserve">- Resistência e capacitância; </w:t>
      </w:r>
    </w:p>
    <w:p>
      <w:pPr>
        <w:pStyle w:val="Texto"/>
        <w:ind w:left="0" w:right="0" w:hanging="0"/>
        <w:rPr>
          <w:rFonts w:ascii="Candara" w:hAnsi="Candara"/>
        </w:rPr>
      </w:pPr>
      <w:r>
        <w:rPr>
          <w:rFonts w:ascii="Candara" w:hAnsi="Candara"/>
          <w:b w:val="false"/>
          <w:bCs w:val="false"/>
        </w:rPr>
        <w:tab/>
        <w:t xml:space="preserve">- DS - Delay Skew; </w:t>
      </w:r>
    </w:p>
    <w:p>
      <w:pPr>
        <w:pStyle w:val="Texto"/>
        <w:ind w:left="0" w:right="0" w:hanging="0"/>
        <w:rPr>
          <w:rFonts w:ascii="Candara" w:hAnsi="Candara"/>
        </w:rPr>
      </w:pPr>
      <w:r>
        <w:rPr>
          <w:rFonts w:ascii="Candara" w:hAnsi="Candara"/>
          <w:b w:val="false"/>
          <w:bCs w:val="false"/>
        </w:rPr>
        <w:tab/>
        <w:t>- Atraso de propagação (</w:t>
      </w:r>
      <w:r>
        <w:rPr>
          <w:rFonts w:ascii="Candara" w:hAnsi="Candara"/>
          <w:b w:val="false"/>
          <w:bCs w:val="false"/>
          <w:i/>
          <w:iCs/>
        </w:rPr>
        <w:t>Propagation Delay</w:t>
      </w:r>
      <w:r>
        <w:rPr>
          <w:rFonts w:ascii="Candara" w:hAnsi="Candara"/>
          <w:b w:val="false"/>
          <w:bCs w:val="false"/>
        </w:rPr>
        <w:t xml:space="preserve">); </w:t>
      </w:r>
    </w:p>
    <w:p>
      <w:pPr>
        <w:pStyle w:val="Texto"/>
        <w:ind w:left="0" w:right="0" w:hanging="0"/>
        <w:rPr>
          <w:rFonts w:ascii="Candara" w:hAnsi="Candara"/>
        </w:rPr>
      </w:pPr>
      <w:r>
        <w:rPr>
          <w:rFonts w:ascii="Candara" w:hAnsi="Candara"/>
          <w:b w:val="false"/>
          <w:bCs w:val="false"/>
        </w:rPr>
        <w:tab/>
        <w:t xml:space="preserve">- Power Sum Next (PSNEXT); </w:t>
      </w:r>
    </w:p>
    <w:p>
      <w:pPr>
        <w:pStyle w:val="Texto"/>
        <w:ind w:left="0" w:right="0" w:hanging="0"/>
        <w:rPr>
          <w:rFonts w:ascii="Candara" w:hAnsi="Candara"/>
        </w:rPr>
      </w:pPr>
      <w:r>
        <w:rPr>
          <w:rFonts w:ascii="Candara" w:hAnsi="Candara"/>
          <w:b w:val="false"/>
          <w:bCs w:val="false"/>
        </w:rPr>
        <w:tab/>
        <w:t xml:space="preserve">- Relação Atenuação/Diafonia </w:t>
      </w:r>
      <w:r>
        <w:rPr>
          <w:rFonts w:ascii="Candara" w:hAnsi="Candara"/>
          <w:b w:val="false"/>
          <w:bCs w:val="false"/>
          <w:i/>
          <w:iCs/>
        </w:rPr>
        <w:t xml:space="preserve">Power Sum </w:t>
      </w:r>
      <w:r>
        <w:rPr>
          <w:rFonts w:ascii="Candara" w:hAnsi="Candara"/>
          <w:b w:val="false"/>
          <w:bCs w:val="false"/>
        </w:rPr>
        <w:t xml:space="preserve">( PSACR); </w:t>
      </w:r>
    </w:p>
    <w:p>
      <w:pPr>
        <w:pStyle w:val="Texto"/>
        <w:ind w:left="0" w:right="0" w:hanging="0"/>
        <w:rPr>
          <w:rFonts w:ascii="Candara" w:hAnsi="Candara"/>
        </w:rPr>
      </w:pPr>
      <w:r>
        <w:rPr>
          <w:rFonts w:ascii="Candara" w:hAnsi="Candara"/>
          <w:b w:val="false"/>
          <w:bCs w:val="false"/>
        </w:rPr>
        <w:tab/>
        <w:t xml:space="preserve">- PS ELFEXT; </w:t>
      </w:r>
    </w:p>
    <w:p>
      <w:pPr>
        <w:pStyle w:val="Texto"/>
        <w:ind w:left="0" w:right="0" w:hanging="0"/>
        <w:rPr>
          <w:rFonts w:ascii="Candara" w:hAnsi="Candara"/>
        </w:rPr>
      </w:pPr>
      <w:r>
        <w:rPr>
          <w:rFonts w:ascii="Candara" w:hAnsi="Candara"/>
          <w:b w:val="false"/>
          <w:bCs w:val="false"/>
        </w:rPr>
        <w:tab/>
        <w:t>- Perda de retorno (</w:t>
      </w:r>
      <w:r>
        <w:rPr>
          <w:rFonts w:ascii="Candara" w:hAnsi="Candara"/>
          <w:b w:val="false"/>
          <w:bCs w:val="false"/>
          <w:i/>
          <w:iCs/>
        </w:rPr>
        <w:t>Return Loss</w:t>
      </w:r>
      <w:r>
        <w:rPr>
          <w:rFonts w:ascii="Candara" w:hAnsi="Candara"/>
          <w:b w:val="false"/>
          <w:bCs w:val="false"/>
        </w:rPr>
        <w:t xml:space="preserve">); </w:t>
      </w:r>
    </w:p>
    <w:p>
      <w:pPr>
        <w:pStyle w:val="Texto"/>
        <w:ind w:left="0" w:right="0" w:hanging="0"/>
        <w:rPr>
          <w:rFonts w:ascii="Candara" w:hAnsi="Candara"/>
        </w:rPr>
      </w:pPr>
      <w:r>
        <w:rPr>
          <w:rFonts w:ascii="Candara" w:hAnsi="Candara"/>
          <w:b w:val="false"/>
          <w:bCs w:val="false"/>
        </w:rPr>
        <w:tab/>
        <w:t>- Ruído;</w:t>
      </w:r>
    </w:p>
    <w:p>
      <w:pPr>
        <w:pStyle w:val="Texto"/>
        <w:ind w:left="0" w:right="0" w:hanging="0"/>
        <w:rPr>
          <w:rFonts w:ascii="Candara" w:hAnsi="Candara"/>
        </w:rPr>
      </w:pPr>
      <w:r>
        <w:rPr>
          <w:rFonts w:ascii="Candara" w:hAnsi="Candara"/>
          <w:b w:val="false"/>
          <w:bCs w:val="false"/>
        </w:rPr>
        <w:tab/>
        <w:t xml:space="preserve">O cabo óptico da entrada dedicado a comunicação </w:t>
      </w:r>
      <w:r>
        <w:rPr>
          <w:rFonts w:ascii="Candara" w:hAnsi="Candara"/>
          <w:b w:val="false"/>
          <w:bCs w:val="false"/>
          <w:w w:val="102"/>
        </w:rPr>
        <w:t xml:space="preserve">de dados deverá ser testado quanto a perda potência óptica (dB) nos comprimentos de onda de 850 e 1300nm. </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b w:val="false"/>
          <w:bCs w:val="false"/>
          <w:i w:val="false"/>
          <w:iCs w:val="false"/>
          <w:color w:val="auto"/>
          <w:w w:val="102"/>
          <w:kern w:val="2"/>
          <w:sz w:val="24"/>
          <w:szCs w:val="24"/>
          <w:lang w:val="pt-BR" w:eastAsia="pt-BR" w:bidi="ar-SA"/>
        </w:rPr>
        <w:tab/>
        <w:t xml:space="preserve">O cabo CI dedicado à comunicação de voz deverá ser testado quanto à continuidade. </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i w:val="false"/>
          <w:iCs w:val="false"/>
          <w:caps w:val="false"/>
          <w:smallCaps w:val="false"/>
          <w:color w:val="auto"/>
          <w:kern w:val="2"/>
          <w:sz w:val="24"/>
          <w:szCs w:val="24"/>
          <w:lang w:val="pt-BR" w:eastAsia="pt-BR" w:bidi="ar-SA"/>
        </w:rPr>
        <w:t>11 - INSTALAÇÕES DE INFRAESTRUTURA</w:t>
      </w:r>
    </w:p>
    <w:p>
      <w:pPr>
        <w:pStyle w:val="Texto"/>
        <w:ind w:left="0" w:right="0" w:hanging="0"/>
        <w:rPr>
          <w:rFonts w:ascii="Candara" w:hAnsi="Candara"/>
        </w:rPr>
      </w:pPr>
      <w:r>
        <w:rPr>
          <w:rFonts w:ascii="Candara" w:hAnsi="Candara"/>
          <w:b w:val="false"/>
          <w:bCs w:val="false"/>
        </w:rPr>
        <w:tab/>
        <w:t xml:space="preserve">Na instalação de cabos em eletrodutos, a soma das seções transversais dos cabos não deve ultrapassar a 40% da seção transversal do eletroduto. Sempre que esta percentagem for atingida, um novo eletroduto deve ser instalado. </w:t>
      </w:r>
    </w:p>
    <w:p>
      <w:pPr>
        <w:pStyle w:val="Texto"/>
        <w:ind w:left="0" w:right="0" w:hanging="0"/>
        <w:rPr>
          <w:rFonts w:ascii="Candara" w:hAnsi="Candara"/>
        </w:rPr>
      </w:pPr>
      <w:r>
        <w:rPr>
          <w:rFonts w:ascii="Candara" w:hAnsi="Candara"/>
          <w:b w:val="false"/>
          <w:bCs w:val="false"/>
          <w:w w:val="103"/>
        </w:rPr>
        <w:tab/>
        <w:t xml:space="preserve">As terminações de eletrodutos em caixas de passagem e quadros deverão ser através de bucha e arruela de alumínio para fixação e acabamento dos eletrodutos. </w:t>
      </w:r>
      <w:r>
        <w:rPr>
          <w:rFonts w:ascii="Candara" w:hAnsi="Candara"/>
          <w:b w:val="false"/>
          <w:bCs w:val="false"/>
        </w:rPr>
        <w:t>Os eletrodutos deverão ser mantidos sondados, mesmo após o lançamento dos cabos.</w:t>
      </w:r>
    </w:p>
    <w:p>
      <w:pPr>
        <w:pStyle w:val="Texto"/>
        <w:ind w:left="0" w:right="0" w:hanging="0"/>
        <w:rPr>
          <w:rFonts w:ascii="Candara" w:hAnsi="Candara"/>
        </w:rPr>
      </w:pPr>
      <w:bookmarkStart w:id="14" w:name="Pg7"/>
      <w:bookmarkEnd w:id="14"/>
      <w:r>
        <w:rPr>
          <w:rFonts w:ascii="Candara" w:hAnsi="Candara"/>
          <w:b w:val="false"/>
          <w:bCs w:val="false"/>
        </w:rPr>
        <w:tab/>
        <w:t>Instalação máxima de duas curvas, não reversas, em circuitos de eletrodutos entre caixas. Os circuitos de eletrodutos entre caixas de passagem devem ter no máximo 18m de comprimento.</w:t>
      </w:r>
    </w:p>
    <w:p>
      <w:pPr>
        <w:pStyle w:val="Texto"/>
        <w:ind w:left="0" w:right="0" w:hanging="0"/>
        <w:rPr>
          <w:rFonts w:ascii="Candara" w:hAnsi="Candara"/>
        </w:rPr>
      </w:pPr>
      <w:r>
        <w:rPr>
          <w:rFonts w:ascii="Candara" w:hAnsi="Candara"/>
          <w:b w:val="false"/>
          <w:bCs w:val="false"/>
        </w:rPr>
        <w:tab/>
        <w:t xml:space="preserve">A transposição entre os eletrodutos de bitolas diferentes será provida por caixas de passagem nas dimensões indicadas no projeto. Os dutos com cabos de rede de comunicação serão exclusivos, não se admitindo passagem de cabos de energia ou de outras finalidades. </w:t>
        <w:tab/>
        <w:t xml:space="preserve">Devem-se utilizar tubulações conforme especificação de Projeto. Nas mudanças de direção de tubulações, utilizar curvas longas. Na instalação de cabos em eletrocalhas, a área máxima de ocupação dos cabos não deve ultrapassar a 60% da área da eletrocalha. </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b w:val="false"/>
          <w:bCs w:val="false"/>
          <w:i w:val="false"/>
          <w:iCs w:val="false"/>
          <w:color w:val="auto"/>
          <w:kern w:val="2"/>
          <w:sz w:val="24"/>
          <w:szCs w:val="24"/>
          <w:lang w:val="pt-BR" w:eastAsia="pt-BR" w:bidi="ar-SA"/>
        </w:rPr>
        <w:tab/>
        <w:t>Deverão ser providos todos os acessórios necessários (emendas, suportes, parafusos, buchas, reduções, derivações, curvas, junções, saídas para eletrodutos, dispositivos adaptadores) para fixação e suporte do sistema de eletrocalhas.</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i w:val="false"/>
          <w:iCs w:val="false"/>
          <w:caps w:val="false"/>
          <w:smallCaps w:val="false"/>
          <w:color w:val="auto"/>
          <w:kern w:val="2"/>
          <w:sz w:val="24"/>
          <w:szCs w:val="24"/>
          <w:lang w:val="pt-BR" w:eastAsia="pt-BR" w:bidi="ar-SA"/>
        </w:rPr>
        <w:t>12 ATERRAMENTO</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b w:val="false"/>
          <w:bCs w:val="false"/>
          <w:i w:val="false"/>
          <w:iCs w:val="false"/>
          <w:color w:val="auto"/>
          <w:kern w:val="2"/>
          <w:sz w:val="24"/>
          <w:szCs w:val="24"/>
          <w:lang w:val="pt-BR" w:eastAsia="pt-BR" w:bidi="ar-SA"/>
        </w:rPr>
        <w:tab/>
        <w:t>Deverão ser aterradas todas as carcaças metálicas: rack, eletrocalhas, caixas e etc, com cabo de #4mm² na cor verde.</w:t>
      </w:r>
    </w:p>
    <w:p>
      <w:pPr>
        <w:pStyle w:val="Texto"/>
        <w:widowControl/>
        <w:numPr>
          <w:ilvl w:val="0"/>
          <w:numId w:val="0"/>
        </w:numPr>
        <w:suppressAutoHyphens w:val="true"/>
        <w:overflowPunct w:val="true"/>
        <w:bidi w:val="0"/>
        <w:spacing w:lineRule="auto" w:line="360" w:before="0" w:after="0"/>
        <w:ind w:left="0" w:right="0" w:hanging="0"/>
        <w:jc w:val="both"/>
        <w:rPr>
          <w:rFonts w:eastAsia="Times New Roman" w:cs="Times New Roman"/>
          <w:b w:val="false"/>
          <w:b w:val="false"/>
          <w:bCs w:val="false"/>
          <w:i w:val="false"/>
          <w:i w:val="false"/>
          <w:iCs w:val="false"/>
          <w:color w:val="auto"/>
          <w:kern w:val="2"/>
          <w:sz w:val="24"/>
          <w:szCs w:val="24"/>
          <w:lang w:val="pt-BR" w:eastAsia="pt-BR" w:bidi="ar-SA"/>
        </w:rPr>
      </w:pPr>
      <w:r>
        <w:rPr>
          <w:rFonts w:eastAsia="Times New Roman" w:cs="Times New Roman"/>
          <w:b w:val="false"/>
          <w:bCs w:val="false"/>
          <w:i w:val="false"/>
          <w:iCs w:val="false"/>
          <w:color w:val="auto"/>
          <w:kern w:val="2"/>
          <w:sz w:val="24"/>
          <w:szCs w:val="24"/>
          <w:lang w:val="pt-BR" w:eastAsia="pt-BR" w:bidi="ar-SA"/>
        </w:rPr>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i w:val="false"/>
          <w:iCs w:val="false"/>
          <w:color w:val="auto"/>
          <w:kern w:val="2"/>
          <w:sz w:val="24"/>
          <w:szCs w:val="24"/>
          <w:lang w:val="pt-BR" w:eastAsia="pt-BR" w:bidi="ar-SA"/>
        </w:rPr>
        <w:t>13 LISTA DE MATERIAIS</w:t>
      </w:r>
    </w:p>
    <w:tbl>
      <w:tblPr>
        <w:tblW w:w="9115" w:type="dxa"/>
        <w:jc w:val="left"/>
        <w:tblInd w:w="-16" w:type="dxa"/>
        <w:tblLayout w:type="fixed"/>
        <w:tblCellMar>
          <w:top w:w="28" w:type="dxa"/>
          <w:left w:w="28" w:type="dxa"/>
          <w:bottom w:w="28" w:type="dxa"/>
          <w:right w:w="28" w:type="dxa"/>
        </w:tblCellMar>
      </w:tblPr>
      <w:tblGrid>
        <w:gridCol w:w="750"/>
        <w:gridCol w:w="2459"/>
        <w:gridCol w:w="3662"/>
        <w:gridCol w:w="1256"/>
        <w:gridCol w:w="988"/>
      </w:tblGrid>
      <w:tr>
        <w:trPr>
          <w:trHeight w:val="431" w:hRule="atLeast"/>
        </w:trPr>
        <w:tc>
          <w:tcPr>
            <w:tcW w:w="9115" w:type="dxa"/>
            <w:gridSpan w:val="5"/>
            <w:tcBorders>
              <w:top w:val="single" w:sz="2" w:space="0" w:color="000000"/>
              <w:left w:val="single" w:sz="2" w:space="0" w:color="000000"/>
              <w:bottom w:val="single" w:sz="2" w:space="0" w:color="000000"/>
              <w:right w:val="single" w:sz="2" w:space="0" w:color="000000"/>
            </w:tcBorders>
            <w:shd w:fill="15B8B8" w:val="clear"/>
            <w:vAlign w:val="center"/>
          </w:tcPr>
          <w:p>
            <w:pPr>
              <w:pStyle w:val="Contedodatabela"/>
              <w:widowControl w:val="false"/>
              <w:jc w:val="center"/>
              <w:rPr>
                <w:rFonts w:ascii="Candara" w:hAnsi="Candara"/>
              </w:rPr>
            </w:pPr>
            <w:r>
              <w:rPr>
                <w:rFonts w:ascii="Candara" w:hAnsi="Candara"/>
                <w:b/>
                <w:color w:val="000000"/>
                <w:sz w:val="28"/>
              </w:rPr>
              <w:t>Lista de Materiais (Subsolo)</w:t>
            </w:r>
          </w:p>
        </w:tc>
      </w:tr>
      <w:tr>
        <w:trPr>
          <w:trHeight w:val="431" w:hRule="atLeast"/>
        </w:trPr>
        <w:tc>
          <w:tcPr>
            <w:tcW w:w="9115" w:type="dxa"/>
            <w:gridSpan w:val="5"/>
            <w:tcBorders>
              <w:top w:val="single" w:sz="2" w:space="0" w:color="000000"/>
              <w:left w:val="single" w:sz="2" w:space="0" w:color="000000"/>
              <w:bottom w:val="single" w:sz="2" w:space="0" w:color="000000"/>
              <w:right w:val="single" w:sz="2" w:space="0" w:color="000000"/>
            </w:tcBorders>
            <w:shd w:fill="15B8B8" w:val="clear"/>
            <w:vAlign w:val="center"/>
          </w:tcPr>
          <w:p>
            <w:pPr>
              <w:pStyle w:val="Contedodatabela"/>
              <w:widowControl w:val="false"/>
              <w:jc w:val="center"/>
              <w:rPr>
                <w:rFonts w:ascii="Candara" w:hAnsi="Candara"/>
              </w:rPr>
            </w:pPr>
            <w:r>
              <w:rPr>
                <w:rFonts w:ascii="Candara" w:hAnsi="Candara"/>
                <w:b/>
                <w:color w:val="000000"/>
                <w:sz w:val="28"/>
              </w:rPr>
              <w:t>Cabeamento</w:t>
            </w:r>
          </w:p>
        </w:tc>
      </w:tr>
      <w:tr>
        <w:trPr>
          <w:trHeight w:val="43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Híbrido</w:t>
            </w:r>
          </w:p>
        </w:tc>
      </w:tr>
      <w:tr>
        <w:trPr>
          <w:trHeight w:val="656"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476"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Switch (10/100Base TX - 10/100/1000Base T /PoE)Mbps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 portas RJ45 + 4 portas MMF/SMF</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Metálico</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Conector</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Conector</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 Cat 6, para Patch Panel (Keystone)</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Patch panel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 posições Cat6</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Plugue</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Rack</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Calha de tomadas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 tomadas 2P+T, 10A - 1U</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Guia de cabos fechado</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1U</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Anel organizador de cabos</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Bandeja deslizante perfurada</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Guia de cabos simples</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Guias de cabos vertical</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Kit pés niveladores</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Ótico</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Conetor</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SC</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DIO</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fibras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Extensão ótica MM</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fibras - Conetor SC</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Perfilados perfurados</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Perfilados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dupla para eletroduto</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Perfilados</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horizontal para eletroduto</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Cotovelo reto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Cruzeta (X) horizontal 90°</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 horizontal reto 90°</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plana perfurada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70</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T horizontal reto 90°</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cotovelo reto 90°</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19mm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9</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cruzeta horizontal 90°</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p/ eletrodutos</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4x2"</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33</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4x4"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 octogonal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3x3"</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8</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 octogonal</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4x4"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para piso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Saídas (2)x70mm - Altura 56mm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para piso</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para caixa de piso</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Luva PVC rosca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Suporte p/ tomada em cx. de piso</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Tomada RJ - 2 módulos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uso geral</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de pressão galvan.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219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lisa galvan.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763</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lisa galvan.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5/16"</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8</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S10</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S6</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27</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S8</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Distanciador baixo p/ tirante</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9</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fenda galvan. cab. panela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2,9x25mm autoatarrachante</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10</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fenda galvan. cab. panela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4,2x32mm autoatarrachante</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27</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 sext.</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1/4"x1.3/4" rosca soberba</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219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 sext.</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5/16"x2" rosca soberba</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cabeça lentilha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1/4"x5/8" máquina rosca total</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416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Porca sextavada galvan.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699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Vergalhão galvan. rosca total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1/4"x(comp. p/ proj.)</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255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CFTV e Segurança</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Balun Passivo Cftv Conversor Utp Hd Ahd/tvi/cvi</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76"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CFTV - HDCVI</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Balun com alimentação (PoE) UTP/Coaxial, para rack 19", 16 canais HD</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76"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CFTV - HDCVI</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Balun com alimentação (PoE) UTP/Coaxial, para rack 19", 8 canais Full HD</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CFTV - IP/POE</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Câmera de Segurança tipo Bullet 90° IP66</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CFTV - IP/POE</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Câmera de Segurança tipo Dome 90° IP66</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8</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DVR (HDVCI)</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 24 câmeras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Cabeamento estruturado - metálico</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Cabo UTP-6 (24AWG)</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3676,3</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Cabeamento estruturado - óptico</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Cabo ótico - interna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101,1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Caixa de passagem - embutir</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Aço pintada (ref Lukbox)</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100x100x80 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Dispositivo Elétrico - embutido</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4x4"</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cega</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Dispositivo de Cabeamento - embutir</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2x4" - Bege</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módulos - RJ45</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4x2"</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p/ 1 função</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 placa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 módulo - Módulo cego c/ furo 11mm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Eletrocalha furada tipo U pré-galv. quen</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eletrocalha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horizontal para eletroduto</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Eletrocalha perfurada tipo U</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100x50mm chapa 18</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Eletrocalha perfurada tipo U</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75x50mm chapa 18</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43,1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Suporte vertical</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70x96mm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Suporte vertical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95x114mm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33</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 horizontal 90°</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75x50mm chapa 18</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 horizontal reto 90°</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75x50mm chapa 18</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plana perfurada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50mm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Eletroduto PVC flexível</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leve</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15,1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leve</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20,7</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Eletroduto PVC rosca</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Braçadeira galvan. tipo cunha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27</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Braçadeira galvan. tipo cunha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vara 3,0m</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25,2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vara 3,0m</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47,3</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Perfilados perfurados</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Galvanizados à fogo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199,8</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Gancho curto para perfilado</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44x32mm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219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reta perfurada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96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Rack</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Aberto padrão - 19"</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24U</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bl>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r>
        <w:br w:type="page"/>
      </w:r>
    </w:p>
    <w:tbl>
      <w:tblPr>
        <w:tblW w:w="9167" w:type="dxa"/>
        <w:jc w:val="left"/>
        <w:tblInd w:w="-68" w:type="dxa"/>
        <w:tblLayout w:type="fixed"/>
        <w:tblCellMar>
          <w:top w:w="28" w:type="dxa"/>
          <w:left w:w="28" w:type="dxa"/>
          <w:bottom w:w="28" w:type="dxa"/>
          <w:right w:w="28" w:type="dxa"/>
        </w:tblCellMar>
      </w:tblPr>
      <w:tblGrid>
        <w:gridCol w:w="802"/>
        <w:gridCol w:w="2459"/>
        <w:gridCol w:w="3662"/>
        <w:gridCol w:w="1256"/>
        <w:gridCol w:w="988"/>
      </w:tblGrid>
      <w:tr>
        <w:trPr>
          <w:trHeight w:val="431" w:hRule="atLeast"/>
        </w:trPr>
        <w:tc>
          <w:tcPr>
            <w:tcW w:w="9167" w:type="dxa"/>
            <w:gridSpan w:val="5"/>
            <w:tcBorders>
              <w:top w:val="single" w:sz="2" w:space="0" w:color="000000"/>
              <w:left w:val="single" w:sz="2" w:space="0" w:color="000000"/>
              <w:bottom w:val="single" w:sz="2" w:space="0" w:color="000000"/>
              <w:right w:val="single" w:sz="2" w:space="0" w:color="000000"/>
            </w:tcBorders>
            <w:shd w:fill="15B8B8" w:val="clear"/>
            <w:vAlign w:val="center"/>
          </w:tcPr>
          <w:p>
            <w:pPr>
              <w:pStyle w:val="Contedodatabela"/>
              <w:pageBreakBefore/>
              <w:widowControl w:val="false"/>
              <w:jc w:val="center"/>
              <w:rPr>
                <w:rFonts w:ascii="Candara" w:hAnsi="Candara"/>
              </w:rPr>
            </w:pPr>
            <w:r>
              <w:rPr>
                <w:rFonts w:ascii="Candara" w:hAnsi="Candara"/>
                <w:b/>
                <w:color w:val="000000"/>
                <w:sz w:val="28"/>
              </w:rPr>
              <w:t>Lista de Materiais (Térreo)</w:t>
            </w:r>
          </w:p>
        </w:tc>
      </w:tr>
      <w:tr>
        <w:trPr>
          <w:trHeight w:val="431" w:hRule="atLeast"/>
        </w:trPr>
        <w:tc>
          <w:tcPr>
            <w:tcW w:w="9167" w:type="dxa"/>
            <w:gridSpan w:val="5"/>
            <w:tcBorders>
              <w:top w:val="single" w:sz="2" w:space="0" w:color="000000"/>
              <w:left w:val="single" w:sz="2" w:space="0" w:color="000000"/>
              <w:bottom w:val="single" w:sz="2" w:space="0" w:color="000000"/>
              <w:right w:val="single" w:sz="2" w:space="0" w:color="000000"/>
            </w:tcBorders>
            <w:shd w:fill="15B8B8" w:val="clear"/>
            <w:vAlign w:val="center"/>
          </w:tcPr>
          <w:p>
            <w:pPr>
              <w:pStyle w:val="Contedodatabela"/>
              <w:widowControl w:val="false"/>
              <w:jc w:val="center"/>
              <w:rPr>
                <w:rFonts w:ascii="Candara" w:hAnsi="Candara"/>
              </w:rPr>
            </w:pPr>
            <w:r>
              <w:rPr>
                <w:rFonts w:ascii="Candara" w:hAnsi="Candara"/>
                <w:b/>
                <w:color w:val="000000"/>
                <w:sz w:val="28"/>
              </w:rPr>
              <w:t>Cabeamento</w:t>
            </w:r>
          </w:p>
        </w:tc>
      </w:tr>
      <w:tr>
        <w:trPr>
          <w:trHeight w:val="43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Híbrido</w:t>
            </w:r>
          </w:p>
        </w:tc>
      </w:tr>
      <w:tr>
        <w:trPr>
          <w:trHeight w:val="656"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476"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Switch (10/100Base TX - 10/100/1000Base T /PoE)Mbps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 portas RJ45 + 4 portas MMF/SMF</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Metálico</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Conector</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Conector</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 Cat 6, para Patch Panel (Keystone)</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Patch panel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 posições Cat6</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Plugue</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320</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Rack</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padrão 19"</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Guia de cabos vertical fechado</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padrão 19"</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Perfil de montagem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Calha de tomadas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 tomadas 2P+T, 10A - 1U</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Anel organizador de cabos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Bandeja deslizante perfurada</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Guia de cabos simples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Guias de cabos vertical</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Kit pés niveladores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Ótico</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Conetor</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SC</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DIO</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fibras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Extensão ótica MM</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fibras - Conetor SC</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Perfilados perfurados</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Perfilados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dupla para eletroduto</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Perfilados</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horizontal para eletroduto</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50</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Cotovelo reto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 horizontal reto 90°</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plana perfurada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108</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T horizontal reto 90°</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cotovelo reto 90°</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19mm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p/ eletrodutos</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4x2"</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4x4"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 octogonal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3x3"</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37</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 octogonal</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4x4"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Luva PVC rosca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Luva PVC rosca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uso geral</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de pressão galvan.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499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lisa galvan.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1311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lisa galvan.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5/16"</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S10</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156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S6</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20</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S8</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83</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Distanciador baixo p/ tirante</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9</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fenda galvan. cab. panela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2,9x25mm autoatarrachante</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156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10</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fenda galvan. cab. panela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4,2x32mm autoatarrachante</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20</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 sext.</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1/4"x1.3/4" rosca soberba</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499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 sext.</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5/16"x2" rosca soberba</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cabeça lentilha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1/4"x5/8" máquina rosca total</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640</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Porca sextavada galvan.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1199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Vergalhão galvan. rosca total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1/4"x(comp. p/ proj.)</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545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CFTV e Segurança</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Balun Passivo Cftv Conversor Utp Hd Ahd/tvi/cvi</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92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76"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CFTV - HDCVI</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Balun com alimentação (PoE) UTP/Coaxial, para rack 19", 16 canais HD</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CFTV - IP/POE</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Câmera de Segurança tipo Bullet 90° IP66</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CFTV - IP/POE</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Câmera de Segurança tipo Dome 90° IP66</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DVR (HDVCI)</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 24 câmeras</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DVR (HDVCI)</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 32 câmeras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Postes Reto Aço Galvanizado P/ CFTV</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 metros</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Cabeamento estruturado - metálico</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Cabo UTP-6 (24AWG)</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5518,25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Cabeamento estruturado - óptico</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Cabo ótico - interna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337,9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Caixa de passagem - embutir</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Alvenaria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300x300x300mm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Alvenaria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300x300x50mm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Chumbador para Poste Flangeado</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Em aço para postes - 3 à 5 metros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 x 300mm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20</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Dispositivo Elétrico - embutido</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4x4"</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cega</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Dispositivo de Cabeamento - embutir</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2x4" - Bege</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módulos - RJ45</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4x2"</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p/ 1 função</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 placa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 módulo - Módulo cego c/ furo 11mm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Eletrocalha furada tipo U pré-galv. quen</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eletrocalha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horizontal para eletroduto</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Eletrocalha perfurada tipo U</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100x50mm chapa 18</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4,85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Eletrocalha perfurada tipo U</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50x50mm chapa 18</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58,05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Suporte vertical</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70x81mm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Suporte vertical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70x96mm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 horizontal 90°</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100x50mm chapa 18</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 horizontal 90°</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50x50mm chapa 18</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plana perfurada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50mm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Eletroduto PVC flexível</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leve</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leve</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pesado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pesado</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1.1/2"</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34,25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pesado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96,5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Eletroduto PVC rosca</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Braçadeira galvan. tipo cunha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Braçadeira galvan. tipo cunha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Braçadeira galvan. tipo cunha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156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vara 3,0m</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vara 3,0m</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8,2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vara 3,0m</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127,95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Perfilados perfurados</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Galvanizados à fogo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461,95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Gancho curto para perfilado</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44x32mm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499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reta perfurada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224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67"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Rack</w:t>
            </w:r>
          </w:p>
        </w:tc>
      </w:tr>
      <w:tr>
        <w:trPr>
          <w:trHeight w:val="311" w:hRule="atLeast"/>
        </w:trPr>
        <w:tc>
          <w:tcPr>
            <w:tcW w:w="80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0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Aberto padrão - 19"</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24U</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0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padrão 19" - porta acrílico cristal</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8U x 470mm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bl>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r>
        <w:br w:type="page"/>
      </w:r>
    </w:p>
    <w:tbl>
      <w:tblPr>
        <w:tblW w:w="9115" w:type="dxa"/>
        <w:jc w:val="left"/>
        <w:tblInd w:w="-16" w:type="dxa"/>
        <w:tblLayout w:type="fixed"/>
        <w:tblCellMar>
          <w:top w:w="28" w:type="dxa"/>
          <w:left w:w="28" w:type="dxa"/>
          <w:bottom w:w="28" w:type="dxa"/>
          <w:right w:w="28" w:type="dxa"/>
        </w:tblCellMar>
      </w:tblPr>
      <w:tblGrid>
        <w:gridCol w:w="750"/>
        <w:gridCol w:w="2459"/>
        <w:gridCol w:w="3662"/>
        <w:gridCol w:w="1256"/>
        <w:gridCol w:w="988"/>
      </w:tblGrid>
      <w:tr>
        <w:trPr>
          <w:trHeight w:val="431" w:hRule="atLeast"/>
        </w:trPr>
        <w:tc>
          <w:tcPr>
            <w:tcW w:w="9115" w:type="dxa"/>
            <w:gridSpan w:val="5"/>
            <w:tcBorders>
              <w:top w:val="single" w:sz="2" w:space="0" w:color="000000"/>
              <w:left w:val="single" w:sz="2" w:space="0" w:color="000000"/>
              <w:bottom w:val="single" w:sz="2" w:space="0" w:color="000000"/>
              <w:right w:val="single" w:sz="2" w:space="0" w:color="000000"/>
            </w:tcBorders>
            <w:shd w:fill="15B8B8" w:val="clear"/>
            <w:vAlign w:val="center"/>
          </w:tcPr>
          <w:p>
            <w:pPr>
              <w:pStyle w:val="Contedodatabela"/>
              <w:pageBreakBefore/>
              <w:widowControl w:val="false"/>
              <w:jc w:val="center"/>
              <w:rPr>
                <w:rFonts w:ascii="Candara" w:hAnsi="Candara"/>
              </w:rPr>
            </w:pPr>
            <w:r>
              <w:rPr>
                <w:rFonts w:ascii="Candara" w:hAnsi="Candara"/>
                <w:b/>
                <w:color w:val="000000"/>
                <w:sz w:val="28"/>
              </w:rPr>
              <w:t>Lista de Materiais (1º Pav)</w:t>
            </w:r>
          </w:p>
        </w:tc>
      </w:tr>
      <w:tr>
        <w:trPr>
          <w:trHeight w:val="431" w:hRule="atLeast"/>
        </w:trPr>
        <w:tc>
          <w:tcPr>
            <w:tcW w:w="9115" w:type="dxa"/>
            <w:gridSpan w:val="5"/>
            <w:tcBorders>
              <w:top w:val="single" w:sz="2" w:space="0" w:color="000000"/>
              <w:left w:val="single" w:sz="2" w:space="0" w:color="000000"/>
              <w:bottom w:val="single" w:sz="2" w:space="0" w:color="000000"/>
              <w:right w:val="single" w:sz="2" w:space="0" w:color="000000"/>
            </w:tcBorders>
            <w:shd w:fill="15B8B8" w:val="clear"/>
            <w:vAlign w:val="center"/>
          </w:tcPr>
          <w:p>
            <w:pPr>
              <w:pStyle w:val="Contedodatabela"/>
              <w:widowControl w:val="false"/>
              <w:jc w:val="center"/>
              <w:rPr>
                <w:rFonts w:ascii="Candara" w:hAnsi="Candara"/>
              </w:rPr>
            </w:pPr>
            <w:r>
              <w:rPr>
                <w:rFonts w:ascii="Candara" w:hAnsi="Candara"/>
                <w:b/>
                <w:color w:val="000000"/>
                <w:sz w:val="28"/>
              </w:rPr>
              <w:t>Cabeamento</w:t>
            </w:r>
          </w:p>
        </w:tc>
      </w:tr>
      <w:tr>
        <w:trPr>
          <w:trHeight w:val="43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Híbrido</w:t>
            </w:r>
          </w:p>
        </w:tc>
      </w:tr>
      <w:tr>
        <w:trPr>
          <w:trHeight w:val="656"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476"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Switch (10/100Base TX - 10/100/1000Base T /PoE)Mbps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 portas RJ45 + 2 portas MMF/SMF</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Metálico</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Conector</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295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Conector</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 Cat 6, para Patch Panel (Keystone)</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Patch panel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 posições Cat6</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Plugue</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496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Rack</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Calha de tomadas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 tomadas 2P+T, 10A - 1U</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Gabinete padrão 19"</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Base soleira</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Gabinete padrão 19"</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Perfil de montagem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Gabinete padrão 19"</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acionamento ventiladores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Gabinete padrão 19"</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inferior bipartida</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Gabinete padrão 19"</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Unidade de ventilação</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Guia de cabos fechado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1U</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de fechamento - cega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1U</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9</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de fechamento - vazada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1U</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Ótico</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Conetor</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ST</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DIO</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fibras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DIO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 fibras</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Extensão ótica MM</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fibras - Conetor ST</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13</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Kit emenda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 fibras</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Perfilados perfurados</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Perfilados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dupla para eletroduto</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Perfilados</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horizontal para eletroduto</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119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Cotovelo reto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18</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Cruzeta (X) horizontal 90°</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 horizontal reto 90°</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plana perfurada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174</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T horizontal reto 90°</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cotovelo reto 90°</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19mm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18</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9</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cruzeta horizontal 90°</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p/ eletrodutos</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4x2"</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164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 octogonal</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3x3"</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 octogonal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4x4"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Luva PVC rosca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Luva PVC rosca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uso geral</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de pressão galvan.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657</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lisa galvan.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3135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lisa galvan.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5/16"</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S10</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183</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449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S6</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64</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S8</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171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Distanciador baixo p/ tirante</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183</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9</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fenda galvan. cab. panela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2,9x25mm autoatarrachante</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449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10</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fenda galvan. cab. panela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4,2x32mm autoatarrachante</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64</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 sext.</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1/4"x1.3/4" rosca soberba</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657</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 sext.</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5/16"x2" rosca soberba</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183</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cabeça lentilha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1/4"x5/8" máquina rosca total</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1816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Porca sextavada galvan.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2767</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Vergalhão galvan. rosca total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1/4"x(comp. p/ proj.)</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840</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CFTV e Segurança</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Balun Passivo Cftv Conversor Utp Hd Ahd/tvi/cvi</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68</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76"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CFTV - HDCVI</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Balun com alimentação (PoE) UTP/Coaxial, para rack 19", 16 canais HD</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CFTV - IP/POE</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Câmera de Segurança tipo Dome 90° IP66</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DVR (HDVCI)</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 24 câmeras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Cabeamento estruturado - metálico</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Cabo UTP-6 (24AWG)</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20723,95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Cabeamento estruturado - óptico</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Cabo ótico - interna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1362,4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Caixa de passagem - embutir</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Aço pintada (ref Lukbox)</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100x100x80 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Dispositivo de Cabeamento - embutir</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2x4" - Bege</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 módulo - RJ45</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33</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2x4" - Bege</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módulos - RJ45</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131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Eletrocalha furada tipo U pré-galv. quen</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eletrocalha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dupla para eletroduto</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eletrocalha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horizontal para eletroduto</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Cotovelo reto 90°</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100x100mm chapa 18</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Cruzeta reta 90°</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100x100mm chapa 18</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Curva horizontal 90°</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100x100mm chapa 18</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Eletrocalha perfurada tipo U</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100x100mm chapa 18</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232,35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Eletrocalha perfurada tipo U</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200x75mm chapa 18</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Suporte vertical</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120x146mm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177</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9</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Suporte vertical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70x125mm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10</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 horizontal 90°</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100x100mm chapa 18</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20</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 horizontal 90°</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200x75mm chapa 18</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plana perfurada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268</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plana perfurada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75mm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curva horizontal 90°</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100x100mm chapa 18</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Eletroduto PVC flexível</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leve</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11,4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leve</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68,3</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pesado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0,3</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Eletroduto PVC rosca</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Braçadeira galvan. tipo cunha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Braçadeira galvan. tipo cunha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449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vara 3,0m</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57,3</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vara 3,0m</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379,75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Perfilados perfurados</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Galvanizados à fogo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574,95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Gancho curto para perfilado</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44x32mm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657</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reta perfurada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23</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Rack</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Gabinete 19" - porta acrílico cristal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40U x 470mm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Gabinete 19" - porta acrílico cristal</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44U x 470mm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bl>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r>
        <w:br w:type="page"/>
      </w:r>
    </w:p>
    <w:tbl>
      <w:tblPr>
        <w:tblW w:w="9115" w:type="dxa"/>
        <w:jc w:val="left"/>
        <w:tblInd w:w="-16" w:type="dxa"/>
        <w:tblLayout w:type="fixed"/>
        <w:tblCellMar>
          <w:top w:w="28" w:type="dxa"/>
          <w:left w:w="28" w:type="dxa"/>
          <w:bottom w:w="28" w:type="dxa"/>
          <w:right w:w="28" w:type="dxa"/>
        </w:tblCellMar>
      </w:tblPr>
      <w:tblGrid>
        <w:gridCol w:w="750"/>
        <w:gridCol w:w="2459"/>
        <w:gridCol w:w="3662"/>
        <w:gridCol w:w="1256"/>
        <w:gridCol w:w="988"/>
      </w:tblGrid>
      <w:tr>
        <w:trPr>
          <w:trHeight w:val="431" w:hRule="atLeast"/>
        </w:trPr>
        <w:tc>
          <w:tcPr>
            <w:tcW w:w="9115" w:type="dxa"/>
            <w:gridSpan w:val="5"/>
            <w:tcBorders>
              <w:top w:val="single" w:sz="2" w:space="0" w:color="000000"/>
              <w:left w:val="single" w:sz="2" w:space="0" w:color="000000"/>
              <w:bottom w:val="single" w:sz="2" w:space="0" w:color="000000"/>
              <w:right w:val="single" w:sz="2" w:space="0" w:color="000000"/>
            </w:tcBorders>
            <w:shd w:fill="15B8B8" w:val="clear"/>
            <w:vAlign w:val="center"/>
          </w:tcPr>
          <w:p>
            <w:pPr>
              <w:pStyle w:val="Contedodatabela"/>
              <w:pageBreakBefore/>
              <w:widowControl w:val="false"/>
              <w:jc w:val="center"/>
              <w:rPr>
                <w:rFonts w:ascii="Candara" w:hAnsi="Candara"/>
              </w:rPr>
            </w:pPr>
            <w:r>
              <w:rPr>
                <w:rFonts w:ascii="Candara" w:hAnsi="Candara"/>
                <w:b/>
                <w:color w:val="000000"/>
                <w:sz w:val="28"/>
              </w:rPr>
              <w:t>Lista de Materiais (2º Pav)</w:t>
            </w:r>
          </w:p>
        </w:tc>
      </w:tr>
      <w:tr>
        <w:trPr>
          <w:trHeight w:val="431" w:hRule="atLeast"/>
        </w:trPr>
        <w:tc>
          <w:tcPr>
            <w:tcW w:w="9115" w:type="dxa"/>
            <w:gridSpan w:val="5"/>
            <w:tcBorders>
              <w:top w:val="single" w:sz="2" w:space="0" w:color="000000"/>
              <w:left w:val="single" w:sz="2" w:space="0" w:color="000000"/>
              <w:bottom w:val="single" w:sz="2" w:space="0" w:color="000000"/>
              <w:right w:val="single" w:sz="2" w:space="0" w:color="000000"/>
            </w:tcBorders>
            <w:shd w:fill="15B8B8" w:val="clear"/>
            <w:vAlign w:val="center"/>
          </w:tcPr>
          <w:p>
            <w:pPr>
              <w:pStyle w:val="Contedodatabela"/>
              <w:widowControl w:val="false"/>
              <w:jc w:val="center"/>
              <w:rPr>
                <w:rFonts w:ascii="Candara" w:hAnsi="Candara"/>
              </w:rPr>
            </w:pPr>
            <w:r>
              <w:rPr>
                <w:rFonts w:ascii="Candara" w:hAnsi="Candara"/>
                <w:b/>
                <w:color w:val="000000"/>
                <w:sz w:val="28"/>
              </w:rPr>
              <w:t>Cabeamento</w:t>
            </w:r>
          </w:p>
        </w:tc>
      </w:tr>
      <w:tr>
        <w:trPr>
          <w:trHeight w:val="43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Híbrido</w:t>
            </w:r>
          </w:p>
        </w:tc>
      </w:tr>
      <w:tr>
        <w:trPr>
          <w:trHeight w:val="656"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476"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Switch (10/100Base TX - 10/100/1000Base T /PoE)Mbps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 portas RJ45 + 2 portas MMF/SMF</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Metálico</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Conector</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Conector</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 Cat 6, para Patch Panel (Keystone)</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Patch panel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 posições Cat6</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Plugue</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272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Rack</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Calha de tomadas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 tomadas 2P+T, 10A - 1U</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Gabinete padrão 19"</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Base soleira</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Gabinete padrão 19"</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Perfil de montagem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Gabinete padrão 19"</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acionamento ventiladores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Gabinete padrão 19"</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inferior bipartida</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Gabinete padrão 19"</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Unidade de ventilação</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Guia de cabos fechado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1U</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Ótico</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Conetor</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SC</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DIO</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fibras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Extensão ótica MM</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fibras - Conetor SC</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Perfilados perfurados</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Perfilados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dupla para eletroduto</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Perfilados</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horizontal para eletroduto</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33</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Cotovelo reto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Cruzeta (X) reta 90°</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 horizontal reto 90°</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plana perfurada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60</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T horizontal reto 90°</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cotovelo reto 90°</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19mm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9</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cruzeta reta 90°</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p/ eletrodutos</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4x2"</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 octogonal</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3x3"</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 octogonal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4x4"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Luva PVC rosca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uso geral</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de pressão galvan.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216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lisa galvan.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761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lisa galvan.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5/16"</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S10</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169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S6</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S8</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Distanciador baixo p/ tirante</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9</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fenda galvan. cab. panela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2,9x25mm autoatarrachante</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169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10</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fenda galvan. cab. panela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4,2x32mm autoatarrachante</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 sext.</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1/4"x1.3/4" rosca soberba</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216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 sext.</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5/16"x2" rosca soberba</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cabeça lentilha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1/4"x5/8" máquina rosca total</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416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Porca sextavada galvan.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705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Vergalhão galvan. rosca total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1/4"x(comp. p/ proj.)</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254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CFTV e Segurança</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Balun Passivo Cftv Conversor Utp Hd Ahd/tvi/cvi</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20</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76"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CFTV - HDCVI</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Balun com alimentação (PoE) UTP/Coaxial, para rack 19", 16 canais HD</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CFTV - IP/POE</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Câmera de Segurança tipo Dome 90° IP66</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DVR (HDVCI)</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 24 câmeras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Cabeamento estruturado - metálico</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Cabo UTP-6 (24AWG)</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6609,75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Cabeamento estruturado - óptico</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Cabo ótico - interna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18,6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Caixa de passagem - embutir</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Aço pintada (ref Lukbox)</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100x100x80 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Dispositivo de Cabeamento - embutir</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2x4" - Bege</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módulos - RJ45</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Eletrocalha furada tipo U pré-galv. quen</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eletrocalha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dupla para eletroduto</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eletrocalha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horizontal para eletroduto</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Eletrocalha perfurada tipo U</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100x100mm chapa 18</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35,6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Eletrocalha perfurada tipo U</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100x75mm chapa 18</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3,35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Eletrocalha perfurada tipo U</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50x50mm chapa 18</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Suporte vertical</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120x146mm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33</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Suporte vertical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70x81mm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 horizontal 90°</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100x75mm chapa 18</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9</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plana perfurada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10</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plana perfurada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50mm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plana perfurada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75mm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30</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Eletroduto PVC flexível</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leve</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pesado</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Eletroduto PVC rosca</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Braçadeira galvan. tipo cunha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Braçadeira galvan. tipo cunha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169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vara 3,0m</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3,15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vara 3,0m</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146,35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Perfilados perfurados</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Galvanizados à fogo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196,4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50"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Gancho curto para perfilado</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44x32mm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216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reta perfurada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8</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15"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Rack</w:t>
            </w:r>
          </w:p>
        </w:tc>
      </w:tr>
      <w:tr>
        <w:trPr>
          <w:trHeight w:val="311" w:hRule="atLeast"/>
        </w:trPr>
        <w:tc>
          <w:tcPr>
            <w:tcW w:w="750"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50"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Gabinete 19" - porta acrílico cristal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32U x 470mm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bl>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r>
        <w:br w:type="page"/>
      </w:r>
    </w:p>
    <w:tbl>
      <w:tblPr>
        <w:tblW w:w="9150" w:type="dxa"/>
        <w:jc w:val="left"/>
        <w:tblInd w:w="-51" w:type="dxa"/>
        <w:tblLayout w:type="fixed"/>
        <w:tblCellMar>
          <w:top w:w="28" w:type="dxa"/>
          <w:left w:w="28" w:type="dxa"/>
          <w:bottom w:w="28" w:type="dxa"/>
          <w:right w:w="28" w:type="dxa"/>
        </w:tblCellMar>
      </w:tblPr>
      <w:tblGrid>
        <w:gridCol w:w="785"/>
        <w:gridCol w:w="2458"/>
        <w:gridCol w:w="3664"/>
        <w:gridCol w:w="1255"/>
        <w:gridCol w:w="988"/>
      </w:tblGrid>
      <w:tr>
        <w:trPr>
          <w:trHeight w:val="431" w:hRule="atLeast"/>
        </w:trPr>
        <w:tc>
          <w:tcPr>
            <w:tcW w:w="9150" w:type="dxa"/>
            <w:gridSpan w:val="5"/>
            <w:tcBorders>
              <w:top w:val="single" w:sz="2" w:space="0" w:color="000000"/>
              <w:left w:val="single" w:sz="2" w:space="0" w:color="000000"/>
              <w:bottom w:val="single" w:sz="2" w:space="0" w:color="000000"/>
              <w:right w:val="single" w:sz="2" w:space="0" w:color="000000"/>
            </w:tcBorders>
            <w:shd w:fill="15B8B8" w:val="clear"/>
            <w:vAlign w:val="center"/>
          </w:tcPr>
          <w:p>
            <w:pPr>
              <w:pStyle w:val="Contedodatabela"/>
              <w:pageBreakBefore/>
              <w:widowControl w:val="false"/>
              <w:jc w:val="center"/>
              <w:rPr>
                <w:rFonts w:ascii="Candara" w:hAnsi="Candara"/>
              </w:rPr>
            </w:pPr>
            <w:r>
              <w:rPr>
                <w:rFonts w:ascii="Candara" w:hAnsi="Candara"/>
                <w:b/>
                <w:color w:val="000000"/>
                <w:sz w:val="28"/>
              </w:rPr>
              <w:t>Lista de Materiais (3º Pav)</w:t>
            </w:r>
          </w:p>
        </w:tc>
      </w:tr>
      <w:tr>
        <w:trPr>
          <w:trHeight w:val="431" w:hRule="atLeast"/>
        </w:trPr>
        <w:tc>
          <w:tcPr>
            <w:tcW w:w="9150" w:type="dxa"/>
            <w:gridSpan w:val="5"/>
            <w:tcBorders>
              <w:top w:val="single" w:sz="2" w:space="0" w:color="000000"/>
              <w:left w:val="single" w:sz="2" w:space="0" w:color="000000"/>
              <w:bottom w:val="single" w:sz="2" w:space="0" w:color="000000"/>
              <w:right w:val="single" w:sz="2" w:space="0" w:color="000000"/>
            </w:tcBorders>
            <w:shd w:fill="15B8B8" w:val="clear"/>
            <w:vAlign w:val="center"/>
          </w:tcPr>
          <w:p>
            <w:pPr>
              <w:pStyle w:val="Contedodatabela"/>
              <w:widowControl w:val="false"/>
              <w:jc w:val="center"/>
              <w:rPr>
                <w:rFonts w:ascii="Candara" w:hAnsi="Candara"/>
              </w:rPr>
            </w:pPr>
            <w:r>
              <w:rPr>
                <w:rFonts w:ascii="Candara" w:hAnsi="Candara"/>
                <w:b/>
                <w:color w:val="000000"/>
                <w:sz w:val="28"/>
              </w:rPr>
              <w:t>Cabeamento</w:t>
            </w:r>
          </w:p>
        </w:tc>
      </w:tr>
      <w:tr>
        <w:trPr>
          <w:trHeight w:val="43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Híbrido</w:t>
            </w:r>
          </w:p>
        </w:tc>
      </w:tr>
      <w:tr>
        <w:trPr>
          <w:trHeight w:val="656"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476"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Switch (10/100Base TX - 10/100/1000Base T /PoE)Mbps</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 portas RJ45 + 2 portas MMF/SMF</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Metálico</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Conector</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136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Conector</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 Cat 6, para Patch Panel (Keystone)</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28</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Patch panel</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 posições Cat6</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Plugue</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400</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Rack</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Calha de tomadas</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 tomadas 2P+T, 10A - 1U</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Guia de cabos fechado</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1U</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8</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Anel organizador de cabos</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Bandeja deslizante perfurada</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Guia de cabos simples</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Guias de cabos vertical</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Kit pés niveladores</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Ótico</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Conetor</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SC</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DIO</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fibras</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Extensão ótica MM</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fibras - Conetor SC</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Perfilados perfurados</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Perfilados</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dupla para eletroduto</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Perfilados</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horizontal para eletroduto</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64</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Cotovelo reto</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Cruzeta (X) reta 90°</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 horizontal reto 90°</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plana perfurada</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54</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T horizontal reto 90°</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cotovelo reto 90°</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19mm</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9</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cruzeta reta 90°</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p/ eletrodutos</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4x2"</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68</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4x4"</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 octogonal</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3x3"</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 octogonal</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4x4"</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28</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Luva PVC rosca</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uso geral</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de pressão galvan.</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305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lisa galvan.</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lisa galvan.</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5/16"</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S10</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S4</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254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S6</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S8</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80</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Distanciador baixo p/ tirante</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9</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fenda galvan. cab. panela</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2,9x25mm autoatarrachante</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254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10</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fenda galvan. cab. panela</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4,2x32mm autoatarrachante</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 sext.</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1/4"x1.3/4" rosca soberba</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305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12</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 sext.</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5/16"x2" rosca soberba</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46</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13</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cabeça lentilha</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1/4"x5/8" máquina rosca total</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536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14</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Porca sextavada galvan.</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929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15</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Vergalhão galvan. rosca total</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1/4"x(comp. p/ proj.)</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351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CFTV e Segurança</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Balun Passivo Cftv Conversor Utp Hd Ahd/tvi/cvi</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30</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76"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CFTV - HDCVI</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Balun com alimentação (PoE) UTP/Coaxial, para rack 19", 16 canais HD</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CFTV - IP/POE</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Câmera de Segurança tipo Dome 90° IP66</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DVR (HDVCI)</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 24 câmeras</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Cabeamento estruturado - metálico</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Cabo UTP-6 (24AWG)</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7886,05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Cabeamento estruturado - óptico</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Cabo ótico - interna</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52,6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Caixa de passagem - embutir</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Aço pintada (ref Lukbox)</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100x100x80 mm</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Dispositivo Elétrico - embutido</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4x4"</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cega</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Dispositivo de Cabeamento - embutir</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2x4" - Bege</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módulos - RJ45</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68</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Eletrocalha furada tipo U pré-galv. quen</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eletrocalha</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horizontal para eletroduto</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Cruzeta 90°</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100x100mm chapa 18</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Cruzeta 90°</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200x50mm chapa 18</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Eletrocalha perfurada tipo U</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100x100mm chapa 18</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Eletrocalha perfurada tipo U</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200x50mm chapa 18</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3,35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Eletrocalha perfurada tipo U</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50x50mm chapa 18</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22,4</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Suporte vertical</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120x146mm</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27</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Suporte vertical</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70x125mm</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9</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Suporte vertical</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70x81mm</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10</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 horizontal 90°</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100x100mm chapa 18</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 horizontal 90°</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50x50mm chapa 18</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12</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plana perfurada</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100mm</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54</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13</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plana perfurada</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50mm</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26</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14</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cruzeta 90°</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200x50mm chapa 18</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15</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tipo U</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100mm chapa 24</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Eletroduto PVC flexível</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leve</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75,9</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pesado</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Eletroduto PVC rosca</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Braçadeira galvan. tipo cunha</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37</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Braçadeira galvan. tipo cunha</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1.1/2"</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Braçadeira galvan. tipo cunha</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254</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vara 3,0m</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32,9</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vara 3,0m</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1.1/2"</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0,35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vara 3,0m</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213,25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Perfilados perfurados</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Galvanizados à fogo</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275</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78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Gancho curto para perfilado</w:t>
            </w:r>
          </w:p>
        </w:tc>
        <w:tc>
          <w:tcPr>
            <w:tcW w:w="366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44x32mm</w:t>
            </w:r>
          </w:p>
        </w:tc>
        <w:tc>
          <w:tcPr>
            <w:tcW w:w="1255"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305</w:t>
            </w:r>
          </w:p>
        </w:tc>
        <w:tc>
          <w:tcPr>
            <w:tcW w:w="988"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reta perfurada</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150"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Rack</w:t>
            </w:r>
          </w:p>
        </w:tc>
      </w:tr>
      <w:tr>
        <w:trPr>
          <w:trHeight w:val="311" w:hRule="atLeast"/>
        </w:trPr>
        <w:tc>
          <w:tcPr>
            <w:tcW w:w="78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5"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988"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78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Aberto padrão - 19"</w:t>
            </w:r>
          </w:p>
        </w:tc>
        <w:tc>
          <w:tcPr>
            <w:tcW w:w="366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40U</w:t>
            </w:r>
          </w:p>
        </w:tc>
        <w:tc>
          <w:tcPr>
            <w:tcW w:w="1255"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988"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bl>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r>
        <w:br w:type="page"/>
      </w:r>
    </w:p>
    <w:tbl>
      <w:tblPr>
        <w:tblW w:w="9428" w:type="dxa"/>
        <w:jc w:val="left"/>
        <w:tblInd w:w="-103" w:type="dxa"/>
        <w:tblLayout w:type="fixed"/>
        <w:tblCellMar>
          <w:top w:w="28" w:type="dxa"/>
          <w:left w:w="28" w:type="dxa"/>
          <w:bottom w:w="28" w:type="dxa"/>
          <w:right w:w="28" w:type="dxa"/>
        </w:tblCellMar>
      </w:tblPr>
      <w:tblGrid>
        <w:gridCol w:w="837"/>
        <w:gridCol w:w="2459"/>
        <w:gridCol w:w="3662"/>
        <w:gridCol w:w="1256"/>
        <w:gridCol w:w="1214"/>
      </w:tblGrid>
      <w:tr>
        <w:trPr>
          <w:trHeight w:val="431" w:hRule="atLeast"/>
        </w:trPr>
        <w:tc>
          <w:tcPr>
            <w:tcW w:w="9428" w:type="dxa"/>
            <w:gridSpan w:val="5"/>
            <w:tcBorders>
              <w:top w:val="single" w:sz="2" w:space="0" w:color="000000"/>
              <w:left w:val="single" w:sz="2" w:space="0" w:color="000000"/>
              <w:bottom w:val="single" w:sz="2" w:space="0" w:color="000000"/>
              <w:right w:val="single" w:sz="2" w:space="0" w:color="000000"/>
            </w:tcBorders>
            <w:shd w:fill="15B8B8" w:val="clear"/>
            <w:vAlign w:val="center"/>
          </w:tcPr>
          <w:p>
            <w:pPr>
              <w:pStyle w:val="Contedodatabela"/>
              <w:pageBreakBefore/>
              <w:widowControl w:val="false"/>
              <w:jc w:val="center"/>
              <w:rPr>
                <w:rFonts w:ascii="Candara" w:hAnsi="Candara"/>
              </w:rPr>
            </w:pPr>
            <w:r>
              <w:rPr>
                <w:rFonts w:ascii="Candara" w:hAnsi="Candara"/>
                <w:b/>
                <w:color w:val="000000"/>
                <w:sz w:val="28"/>
              </w:rPr>
              <w:t>Lista de Materiais (Rooftop)</w:t>
            </w:r>
          </w:p>
        </w:tc>
      </w:tr>
      <w:tr>
        <w:trPr>
          <w:trHeight w:val="431" w:hRule="atLeast"/>
        </w:trPr>
        <w:tc>
          <w:tcPr>
            <w:tcW w:w="9428" w:type="dxa"/>
            <w:gridSpan w:val="5"/>
            <w:tcBorders>
              <w:top w:val="single" w:sz="2" w:space="0" w:color="000000"/>
              <w:left w:val="single" w:sz="2" w:space="0" w:color="000000"/>
              <w:bottom w:val="single" w:sz="2" w:space="0" w:color="000000"/>
              <w:right w:val="single" w:sz="2" w:space="0" w:color="000000"/>
            </w:tcBorders>
            <w:shd w:fill="15B8B8" w:val="clear"/>
            <w:vAlign w:val="center"/>
          </w:tcPr>
          <w:p>
            <w:pPr>
              <w:pStyle w:val="Contedodatabela"/>
              <w:widowControl w:val="false"/>
              <w:jc w:val="center"/>
              <w:rPr>
                <w:rFonts w:ascii="Candara" w:hAnsi="Candara"/>
              </w:rPr>
            </w:pPr>
            <w:r>
              <w:rPr>
                <w:rFonts w:ascii="Candara" w:hAnsi="Candara"/>
                <w:b/>
                <w:color w:val="000000"/>
                <w:sz w:val="28"/>
              </w:rPr>
              <w:t>Cabeamento</w:t>
            </w:r>
          </w:p>
        </w:tc>
      </w:tr>
      <w:tr>
        <w:trPr>
          <w:trHeight w:val="431" w:hRule="atLeast"/>
        </w:trPr>
        <w:tc>
          <w:tcPr>
            <w:tcW w:w="9428"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Híbrido</w:t>
            </w:r>
          </w:p>
        </w:tc>
      </w:tr>
      <w:tr>
        <w:trPr>
          <w:trHeight w:val="656" w:hRule="atLeast"/>
        </w:trPr>
        <w:tc>
          <w:tcPr>
            <w:tcW w:w="837"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121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476"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Switch (10/100Base TX - 10/100/1000Base T /PoE)Mbps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 portas RJ45 + 2 portas MMF/SMF</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428"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Metálico</w:t>
            </w:r>
          </w:p>
        </w:tc>
      </w:tr>
      <w:tr>
        <w:trPr>
          <w:trHeight w:val="311" w:hRule="atLeast"/>
        </w:trPr>
        <w:tc>
          <w:tcPr>
            <w:tcW w:w="837"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121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Conector</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 Cat 6, para Patch Panel (Keystone)</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Patch panel</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24 posições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Plugue</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RJ45 (CM8v)</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82</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428"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Rack</w:t>
            </w:r>
          </w:p>
        </w:tc>
      </w:tr>
      <w:tr>
        <w:trPr>
          <w:trHeight w:val="311" w:hRule="atLeast"/>
        </w:trPr>
        <w:tc>
          <w:tcPr>
            <w:tcW w:w="837"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121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Calha de tomadas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 tomadas 2P+T, 10A - 1U</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Anel organizador de cabos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Bandeja deslizante perfurada</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Guia de cabos simples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Guias de cabos vertical</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Rack aberto 19"</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Kit pés niveladores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428"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Cabeamento - Ótico</w:t>
            </w:r>
          </w:p>
        </w:tc>
      </w:tr>
      <w:tr>
        <w:trPr>
          <w:trHeight w:val="311" w:hRule="atLeast"/>
        </w:trPr>
        <w:tc>
          <w:tcPr>
            <w:tcW w:w="837"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121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Conetor</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SC</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DIO</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fibras</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Extensão ótica MM</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 fibras - Conetor SC</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428"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Perfilados perfurados</w:t>
            </w:r>
          </w:p>
        </w:tc>
      </w:tr>
      <w:tr>
        <w:trPr>
          <w:trHeight w:val="311" w:hRule="atLeast"/>
        </w:trPr>
        <w:tc>
          <w:tcPr>
            <w:tcW w:w="837"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121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 para Perfilados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Saída horizontal para eletroduto</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Cotovelo reto</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plana perfurada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Tampa p/ cotovelo reto 90°</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19mm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428"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p/ eletrodutos</w:t>
            </w:r>
          </w:p>
        </w:tc>
      </w:tr>
      <w:tr>
        <w:trPr>
          <w:trHeight w:val="311" w:hRule="atLeast"/>
        </w:trPr>
        <w:tc>
          <w:tcPr>
            <w:tcW w:w="837"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121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4x2"</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 octogonal</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3x3"</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Caixa PVC octogonal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4x4"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428"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Acessórios uso geral</w:t>
            </w:r>
          </w:p>
        </w:tc>
      </w:tr>
      <w:tr>
        <w:trPr>
          <w:trHeight w:val="311" w:hRule="atLeast"/>
        </w:trPr>
        <w:tc>
          <w:tcPr>
            <w:tcW w:w="837"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121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de pressão galvan.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42</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Arruela lisa galvan.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90</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S6</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Bucha de nylon</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S8</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6</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fenda galvan. cab. panela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2,9x25mm autoatarrachante</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7</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fenda galvan. cab. panela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4,2x32mm autoatarrachante</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8</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 sext.</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1/4"x1.3/4" rosca soberba</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42</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9</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Parafuso galvan. cabeça lentilha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1/4"x5/8" máquina rosca total</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48</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10</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Porca sextavada galvan.</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90</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Vergalhão galvan. rosca total</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1/4"x(comp. p/ proj.)</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42</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428"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CFTV e Segurança</w:t>
            </w:r>
          </w:p>
        </w:tc>
      </w:tr>
      <w:tr>
        <w:trPr>
          <w:trHeight w:val="311" w:hRule="atLeast"/>
        </w:trPr>
        <w:tc>
          <w:tcPr>
            <w:tcW w:w="837"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121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Acessórios</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Balun Passivo Cftv Conversor Utp Hd Ahd/tvi/cvi</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8</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76"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CFTV - HDCVI</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Balun com alimentação (PoE) UTP/Coaxial, para rack 19", 8 canais Full HD</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CFTV - IP/POE</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Câmera de Segurança tipo Bullet 90° IP66</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CFTV - IP/POE</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Câmera de Segurança tipo Dome 90° IP66</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5</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DVR (HDVCI)</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para 16 câmeras</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428"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Cabeamento estruturado - metálico</w:t>
            </w:r>
          </w:p>
        </w:tc>
      </w:tr>
      <w:tr>
        <w:trPr>
          <w:trHeight w:val="311" w:hRule="atLeast"/>
        </w:trPr>
        <w:tc>
          <w:tcPr>
            <w:tcW w:w="837"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121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Cabo UTP-6 (24AWG)</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207,1</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428"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Cabeamento estruturado - óptico</w:t>
            </w:r>
          </w:p>
        </w:tc>
      </w:tr>
      <w:tr>
        <w:trPr>
          <w:trHeight w:val="311" w:hRule="atLeast"/>
        </w:trPr>
        <w:tc>
          <w:tcPr>
            <w:tcW w:w="837"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121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Cabo ótico - interna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5,8</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428"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Caixa de passagem - embutir</w:t>
            </w:r>
          </w:p>
        </w:tc>
      </w:tr>
      <w:tr>
        <w:trPr>
          <w:trHeight w:val="311" w:hRule="atLeast"/>
        </w:trPr>
        <w:tc>
          <w:tcPr>
            <w:tcW w:w="837"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121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Aço pintada (ref Lukbox)</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100x100x80 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428"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Dispositivo de Cabeamento - embutir</w:t>
            </w:r>
          </w:p>
        </w:tc>
      </w:tr>
      <w:tr>
        <w:trPr>
          <w:trHeight w:val="311" w:hRule="atLeast"/>
        </w:trPr>
        <w:tc>
          <w:tcPr>
            <w:tcW w:w="837"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121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4x2"</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Placa p/ 1 função</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S/ placa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 módulo - Módulo cego c/ furo 11mm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428"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Eletroduto PVC flexível</w:t>
            </w:r>
          </w:p>
        </w:tc>
      </w:tr>
      <w:tr>
        <w:trPr>
          <w:trHeight w:val="311" w:hRule="atLeast"/>
        </w:trPr>
        <w:tc>
          <w:tcPr>
            <w:tcW w:w="837"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121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pesado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2,9</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428"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Eletroduto PVC rosca</w:t>
            </w:r>
          </w:p>
        </w:tc>
      </w:tr>
      <w:tr>
        <w:trPr>
          <w:trHeight w:val="311" w:hRule="atLeast"/>
        </w:trPr>
        <w:tc>
          <w:tcPr>
            <w:tcW w:w="837"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121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Braçadeira galvan. tipo cunha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1.1/2"</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Braçadeira galvan. tipo cunha</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7</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vara 3,0m</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1.1/2"</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0,75</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4</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Eletroduto, vara 3,0m</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3/4"</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2,85</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461" w:hRule="atLeast"/>
        </w:trPr>
        <w:tc>
          <w:tcPr>
            <w:tcW w:w="9428"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Perfilados perfurados</w:t>
            </w:r>
          </w:p>
        </w:tc>
      </w:tr>
      <w:tr>
        <w:trPr>
          <w:trHeight w:val="311" w:hRule="atLeast"/>
        </w:trPr>
        <w:tc>
          <w:tcPr>
            <w:tcW w:w="837"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121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Galvanizados à fogo</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38x38mm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39,3</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m</w:t>
            </w:r>
          </w:p>
        </w:tc>
      </w:tr>
      <w:tr>
        <w:trPr>
          <w:trHeight w:val="311" w:hRule="atLeast"/>
        </w:trPr>
        <w:tc>
          <w:tcPr>
            <w:tcW w:w="837"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2</w:t>
            </w:r>
          </w:p>
        </w:tc>
        <w:tc>
          <w:tcPr>
            <w:tcW w:w="2459"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Gancho curto para perfilado</w:t>
            </w:r>
          </w:p>
        </w:tc>
        <w:tc>
          <w:tcPr>
            <w:tcW w:w="3662"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44x32mm</w:t>
            </w:r>
          </w:p>
        </w:tc>
        <w:tc>
          <w:tcPr>
            <w:tcW w:w="1256"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42</w:t>
            </w:r>
          </w:p>
        </w:tc>
        <w:tc>
          <w:tcPr>
            <w:tcW w:w="1214" w:type="dxa"/>
            <w:tcBorders>
              <w:left w:val="single" w:sz="2" w:space="0" w:color="000000"/>
              <w:right w:val="single" w:sz="2" w:space="0" w:color="000000"/>
            </w:tcBorders>
            <w:shd w:fill="BECDE5"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3</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Tala reta perfurada</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38mm</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3</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r>
        <w:trPr>
          <w:trHeight w:val="461" w:hRule="atLeast"/>
        </w:trPr>
        <w:tc>
          <w:tcPr>
            <w:tcW w:w="9428" w:type="dxa"/>
            <w:gridSpan w:val="5"/>
            <w:tcBorders>
              <w:top w:val="single" w:sz="2" w:space="0" w:color="000000"/>
              <w:left w:val="single" w:sz="2" w:space="0" w:color="000000"/>
              <w:bottom w:val="single" w:sz="2" w:space="0" w:color="000000"/>
              <w:right w:val="single" w:sz="2" w:space="0" w:color="000000"/>
            </w:tcBorders>
            <w:shd w:fill="AAFFFF" w:val="clear"/>
            <w:vAlign w:val="center"/>
          </w:tcPr>
          <w:p>
            <w:pPr>
              <w:pStyle w:val="Contedodatabela"/>
              <w:widowControl w:val="false"/>
              <w:jc w:val="center"/>
              <w:rPr>
                <w:rFonts w:ascii="Candara" w:hAnsi="Candara"/>
              </w:rPr>
            </w:pPr>
            <w:r>
              <w:rPr>
                <w:rFonts w:ascii="Candara" w:hAnsi="Candara"/>
                <w:b/>
                <w:color w:val="000000"/>
                <w:sz w:val="28"/>
              </w:rPr>
              <w:t>Rack</w:t>
            </w:r>
          </w:p>
        </w:tc>
      </w:tr>
      <w:tr>
        <w:trPr>
          <w:trHeight w:val="311" w:hRule="atLeast"/>
        </w:trPr>
        <w:tc>
          <w:tcPr>
            <w:tcW w:w="837"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Nº</w:t>
            </w:r>
          </w:p>
        </w:tc>
        <w:tc>
          <w:tcPr>
            <w:tcW w:w="2459"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Descrição</w:t>
            </w:r>
          </w:p>
        </w:tc>
        <w:tc>
          <w:tcPr>
            <w:tcW w:w="3662"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Item</w:t>
            </w:r>
          </w:p>
        </w:tc>
        <w:tc>
          <w:tcPr>
            <w:tcW w:w="1256"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Quantidade</w:t>
            </w:r>
          </w:p>
        </w:tc>
        <w:tc>
          <w:tcPr>
            <w:tcW w:w="1214" w:type="dxa"/>
            <w:tcBorders>
              <w:top w:val="single" w:sz="2" w:space="0" w:color="000000"/>
              <w:left w:val="single" w:sz="2" w:space="0" w:color="000000"/>
              <w:bottom w:val="single" w:sz="2" w:space="0" w:color="000000"/>
              <w:right w:val="single" w:sz="2" w:space="0" w:color="000000"/>
            </w:tcBorders>
            <w:shd w:fill="EFEDD8" w:val="clear"/>
            <w:vAlign w:val="center"/>
          </w:tcPr>
          <w:p>
            <w:pPr>
              <w:pStyle w:val="Contedodatabela"/>
              <w:widowControl w:val="false"/>
              <w:jc w:val="center"/>
              <w:rPr>
                <w:rFonts w:ascii="Candara" w:hAnsi="Candara"/>
              </w:rPr>
            </w:pPr>
            <w:r>
              <w:rPr>
                <w:rFonts w:ascii="Candara" w:hAnsi="Candara"/>
                <w:b/>
                <w:color w:val="000000"/>
              </w:rPr>
              <w:t>Unidade</w:t>
            </w:r>
          </w:p>
        </w:tc>
      </w:tr>
      <w:tr>
        <w:trPr>
          <w:trHeight w:val="311" w:hRule="atLeast"/>
        </w:trPr>
        <w:tc>
          <w:tcPr>
            <w:tcW w:w="837"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right"/>
              <w:rPr>
                <w:rFonts w:ascii="Candara" w:hAnsi="Candara"/>
              </w:rPr>
            </w:pPr>
            <w:r>
              <w:rPr>
                <w:rFonts w:ascii="Candara" w:hAnsi="Candara"/>
                <w:color w:val="000000"/>
              </w:rPr>
              <w:t>1</w:t>
            </w:r>
          </w:p>
        </w:tc>
        <w:tc>
          <w:tcPr>
            <w:tcW w:w="2459"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Aberto padrão - 19"</w:t>
            </w:r>
          </w:p>
        </w:tc>
        <w:tc>
          <w:tcPr>
            <w:tcW w:w="3662"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12U</w:t>
            </w:r>
          </w:p>
        </w:tc>
        <w:tc>
          <w:tcPr>
            <w:tcW w:w="1256"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1</w:t>
            </w:r>
          </w:p>
        </w:tc>
        <w:tc>
          <w:tcPr>
            <w:tcW w:w="1214" w:type="dxa"/>
            <w:tcBorders>
              <w:left w:val="single" w:sz="2" w:space="0" w:color="000000"/>
              <w:right w:val="single" w:sz="2" w:space="0" w:color="000000"/>
            </w:tcBorders>
            <w:shd w:fill="B5B8B7" w:val="clear"/>
            <w:tcMar>
              <w:top w:w="0" w:type="dxa"/>
              <w:bottom w:w="0" w:type="dxa"/>
            </w:tcMar>
            <w:vAlign w:val="center"/>
          </w:tcPr>
          <w:p>
            <w:pPr>
              <w:pStyle w:val="Contedodatabela"/>
              <w:widowControl w:val="false"/>
              <w:jc w:val="left"/>
              <w:rPr>
                <w:rFonts w:ascii="Candara" w:hAnsi="Candara"/>
              </w:rPr>
            </w:pPr>
            <w:r>
              <w:rPr>
                <w:rFonts w:ascii="Candara" w:hAnsi="Candara"/>
                <w:color w:val="000000"/>
              </w:rPr>
              <w:t>pç</w:t>
            </w:r>
          </w:p>
        </w:tc>
      </w:tr>
    </w:tbl>
    <w:p>
      <w:pPr>
        <w:pStyle w:val="Texto"/>
        <w:widowControl/>
        <w:numPr>
          <w:ilvl w:val="0"/>
          <w:numId w:val="0"/>
        </w:numPr>
        <w:suppressAutoHyphens w:val="true"/>
        <w:overflowPunct w:val="true"/>
        <w:bidi w:val="0"/>
        <w:spacing w:lineRule="auto" w:line="360" w:before="0" w:after="0"/>
        <w:ind w:left="0" w:right="0" w:hanging="0"/>
        <w:jc w:val="both"/>
        <w:rPr>
          <w:rFonts w:eastAsia="Times New Roman" w:cs="Times New Roman"/>
          <w:b/>
          <w:b/>
          <w:bCs/>
          <w:color w:val="auto"/>
          <w:kern w:val="2"/>
          <w:sz w:val="24"/>
          <w:szCs w:val="24"/>
          <w:lang w:val="pt-BR" w:eastAsia="pt-BR" w:bidi="ar-SA"/>
        </w:rPr>
      </w:pPr>
      <w:r>
        <w:rPr>
          <w:rFonts w:eastAsia="Times New Roman" w:cs="Times New Roman"/>
          <w:b/>
          <w:bCs/>
          <w:color w:val="auto"/>
          <w:kern w:val="2"/>
          <w:sz w:val="24"/>
          <w:szCs w:val="24"/>
          <w:lang w:val="pt-BR" w:eastAsia="pt-BR" w:bidi="ar-SA"/>
        </w:rPr>
      </w:r>
      <w:r>
        <w:br w:type="page"/>
      </w:r>
    </w:p>
    <w:p>
      <w:pPr>
        <w:pStyle w:val="Texto"/>
        <w:widowControl/>
        <w:numPr>
          <w:ilvl w:val="0"/>
          <w:numId w:val="0"/>
        </w:numPr>
        <w:suppressAutoHyphens w:val="true"/>
        <w:overflowPunct w:val="true"/>
        <w:bidi w:val="0"/>
        <w:spacing w:lineRule="auto" w:line="360" w:before="0" w:after="0"/>
        <w:ind w:left="0" w:right="0" w:hanging="0"/>
        <w:jc w:val="both"/>
        <w:rPr>
          <w:rFonts w:eastAsia="Times New Roman" w:cs="Times New Roman"/>
          <w:b/>
          <w:b/>
          <w:bCs/>
          <w:color w:val="auto"/>
          <w:kern w:val="2"/>
          <w:sz w:val="24"/>
          <w:szCs w:val="24"/>
          <w:lang w:val="pt-BR" w:eastAsia="pt-BR" w:bidi="ar-SA"/>
        </w:rPr>
      </w:pPr>
      <w:r>
        <w:rPr>
          <w:rFonts w:eastAsia="Times New Roman" w:cs="Times New Roman"/>
          <w:b/>
          <w:bCs/>
          <w:color w:val="auto"/>
          <w:kern w:val="2"/>
          <w:sz w:val="24"/>
          <w:szCs w:val="24"/>
          <w:lang w:val="pt-BR" w:eastAsia="pt-BR" w:bidi="ar-SA"/>
        </w:rPr>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b/>
          <w:bCs/>
          <w:color w:val="auto"/>
          <w:kern w:val="2"/>
          <w:sz w:val="24"/>
          <w:szCs w:val="24"/>
          <w:lang w:val="pt-BR" w:eastAsia="pt-BR" w:bidi="ar-SA"/>
        </w:rPr>
        <w:t>14 CONSIDERAÇÕES FINAIS</w:t>
      </w:r>
    </w:p>
    <w:p>
      <w:pPr>
        <w:pStyle w:val="Texto"/>
        <w:ind w:left="0" w:right="0" w:hanging="0"/>
        <w:rPr>
          <w:rFonts w:ascii="Candara" w:hAnsi="Candara"/>
        </w:rPr>
      </w:pPr>
      <w:r>
        <w:rPr>
          <w:rFonts w:ascii="Candara" w:hAnsi="Candara"/>
          <w:b w:val="false"/>
          <w:bCs w:val="false"/>
          <w:w w:val="107"/>
        </w:rPr>
        <w:tab/>
        <w:t xml:space="preserve">Todos os materiais do cabeamento estruturado especificados devem ser de Categoria 6, conforme a EIA/TIA 568. Todos os passivos por onde trafegam sinais elétricos ou óticos, no que diz respeito ao </w:t>
      </w:r>
      <w:bookmarkStart w:id="15" w:name="Pg10"/>
      <w:bookmarkEnd w:id="15"/>
      <w:r>
        <w:rPr>
          <w:rFonts w:ascii="Candara" w:hAnsi="Candara"/>
          <w:b w:val="false"/>
          <w:bCs w:val="false"/>
        </w:rPr>
        <w:t xml:space="preserve">cabeamento estruturado, deverão obrigatoriamente ser do mesmo fabricante, não sendo aceito em qualquer hipótese produto fabricado pelo INSTALADOR. </w:t>
      </w:r>
    </w:p>
    <w:p>
      <w:pPr>
        <w:pStyle w:val="Texto"/>
        <w:ind w:left="0" w:right="0" w:hanging="0"/>
        <w:rPr>
          <w:rFonts w:ascii="Candara" w:hAnsi="Candara"/>
        </w:rPr>
      </w:pPr>
      <w:r>
        <w:rPr>
          <w:rFonts w:ascii="Candara" w:hAnsi="Candara"/>
          <w:b w:val="false"/>
          <w:bCs w:val="false"/>
        </w:rPr>
        <w:tab/>
        <w:t xml:space="preserve">No final da instalação a CONTRATADA deverá providenciar a certificação do cabeamento para a Categoria 6, </w:t>
      </w:r>
      <w:r>
        <w:rPr>
          <w:rFonts w:ascii="Candara" w:hAnsi="Candara"/>
          <w:b w:val="false"/>
          <w:bCs w:val="false"/>
          <w:spacing w:val="-2"/>
        </w:rPr>
        <w:t xml:space="preserve">utilizando equipamento de teste apropriado. </w:t>
      </w:r>
    </w:p>
    <w:p>
      <w:pPr>
        <w:pStyle w:val="Texto"/>
        <w:ind w:left="0" w:right="0" w:hanging="0"/>
        <w:rPr>
          <w:rFonts w:ascii="Candara" w:hAnsi="Candara"/>
        </w:rPr>
      </w:pPr>
      <w:r>
        <w:rPr>
          <w:rFonts w:ascii="Candara" w:hAnsi="Candara"/>
          <w:b w:val="false"/>
          <w:bCs w:val="false"/>
          <w:w w:val="105"/>
        </w:rPr>
        <w:t xml:space="preserve">Todos os cabos de comunicação serão identificados com anilhas plásticas em ambas as extremidades, </w:t>
      </w:r>
      <w:r>
        <w:rPr>
          <w:rFonts w:ascii="Candara" w:hAnsi="Candara"/>
          <w:b w:val="false"/>
          <w:bCs w:val="false"/>
          <w:spacing w:val="-2"/>
        </w:rPr>
        <w:t xml:space="preserve">conforme numeração dada em projeto. </w:t>
      </w:r>
    </w:p>
    <w:p>
      <w:pPr>
        <w:pStyle w:val="Texto"/>
        <w:ind w:left="0" w:right="0" w:hanging="0"/>
        <w:rPr>
          <w:rFonts w:ascii="Candara" w:hAnsi="Candara"/>
        </w:rPr>
      </w:pPr>
      <w:r>
        <w:rPr>
          <w:rFonts w:ascii="Candara" w:hAnsi="Candara"/>
          <w:b w:val="false"/>
          <w:bCs w:val="false"/>
        </w:rPr>
        <w:tab/>
        <w:t xml:space="preserve">Todo o cabeamento no interior de caixas de passagem/distribuição deverá ser organizado e chicoteado com espiral de PVC. </w:t>
      </w:r>
    </w:p>
    <w:p>
      <w:pPr>
        <w:pStyle w:val="Texto"/>
        <w:ind w:left="0" w:right="0" w:hanging="0"/>
        <w:rPr>
          <w:rFonts w:ascii="Candara" w:hAnsi="Candara"/>
        </w:rPr>
      </w:pPr>
      <w:r>
        <w:rPr>
          <w:rFonts w:ascii="Candara" w:hAnsi="Candara"/>
          <w:b w:val="false"/>
          <w:bCs w:val="false"/>
        </w:rPr>
        <w:tab/>
        <w:t xml:space="preserve">Todas as caixas deverão ter as rebarbas removidas e serem dotadas de buchas e arruelas na conexão com os eletrodutos. </w:t>
      </w:r>
    </w:p>
    <w:p>
      <w:pPr>
        <w:pStyle w:val="Texto"/>
        <w:ind w:left="0" w:right="0" w:hanging="0"/>
        <w:rPr>
          <w:rFonts w:ascii="Candara" w:hAnsi="Candara"/>
        </w:rPr>
      </w:pPr>
      <w:r>
        <w:rPr>
          <w:rFonts w:ascii="Candara" w:hAnsi="Candara"/>
          <w:b w:val="false"/>
          <w:bCs w:val="false"/>
          <w:w w:val="106"/>
        </w:rPr>
        <w:tab/>
        <w:t xml:space="preserve">Ao final das instalações, todas as plantas do projeto devem ser atualizadas, e fornecido o projeto em </w:t>
      </w:r>
      <w:r>
        <w:rPr>
          <w:rFonts w:ascii="Candara" w:hAnsi="Candara"/>
          <w:b w:val="false"/>
          <w:bCs w:val="false"/>
          <w:spacing w:val="-2"/>
        </w:rPr>
        <w:t xml:space="preserve">arquivo eletrônico (compatível com o Autocad 2014 ). </w:t>
      </w:r>
    </w:p>
    <w:p>
      <w:pPr>
        <w:pStyle w:val="Texto"/>
        <w:ind w:left="0" w:right="0" w:hanging="0"/>
        <w:rPr>
          <w:rFonts w:ascii="Candara" w:hAnsi="Candara"/>
        </w:rPr>
      </w:pPr>
      <w:r>
        <w:rPr>
          <w:rFonts w:ascii="Candara" w:hAnsi="Candara"/>
          <w:b w:val="false"/>
          <w:bCs w:val="false"/>
          <w:w w:val="102"/>
        </w:rPr>
        <w:tab/>
        <w:t xml:space="preserve">Deverá ser deixada cópia do projeto das instalações, com a correta marcação e identificação de todos os pontos. Junto a Equipe técnica, deverá ser deixado jogo de cópias de toda a instalação. </w:t>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rPr>
      </w:pPr>
      <w:r>
        <w:rPr>
          <w:rFonts w:eastAsia="Times New Roman" w:cs="Times New Roman" w:ascii="Candara" w:hAnsi="Candara"/>
          <w:b w:val="false"/>
          <w:bCs w:val="false"/>
          <w:color w:val="auto"/>
          <w:kern w:val="2"/>
          <w:sz w:val="24"/>
          <w:szCs w:val="24"/>
          <w:lang w:val="pt-BR" w:eastAsia="pt-BR" w:bidi="ar-SA"/>
        </w:rPr>
        <w:tab/>
        <w:t xml:space="preserve">A certificação do cabeamento UTP deverá atender os critérios para categoria 6 e o relatório da certificação deverá ser entregue ao fiscal. </w:t>
      </w:r>
      <w:r>
        <w:rPr>
          <w:rFonts w:ascii="Candara" w:hAnsi="Candara"/>
          <w:b w:val="false"/>
          <w:bCs w:val="false"/>
        </w:rPr>
        <w:t xml:space="preserve">A crimpagem dos cabos par trançado 4 </w:t>
        <w:tab/>
        <w:t xml:space="preserve">Pares categoria 6, deverá seguir o padrão de categoria T568A. </w:t>
      </w:r>
      <w:r>
        <w:rPr>
          <w:rFonts w:eastAsia="Times New Roman" w:cs="Times New Roman" w:ascii="Candara" w:hAnsi="Candara"/>
          <w:b w:val="false"/>
          <w:bCs w:val="false"/>
          <w:color w:val="auto"/>
          <w:kern w:val="2"/>
          <w:sz w:val="24"/>
          <w:szCs w:val="24"/>
          <w:lang w:val="pt-BR" w:eastAsia="pt-BR" w:bidi="ar-SA"/>
        </w:rPr>
        <w:t xml:space="preserve">Os cabos par trançado 4 pares cat 6, que chegam ao rack deverão ser preferencialmente penteados, protegidos, chicoteados e organizados com abraçadeiras de nylon e velcro, mantendo uma metragem </w:t>
      </w:r>
      <w:r>
        <w:rPr>
          <w:rFonts w:eastAsia="Times New Roman" w:cs="Times New Roman" w:ascii="Candara" w:hAnsi="Candara"/>
          <w:b w:val="false"/>
          <w:bCs w:val="false"/>
          <w:color w:val="auto"/>
          <w:spacing w:val="-2"/>
          <w:kern w:val="2"/>
          <w:sz w:val="24"/>
          <w:szCs w:val="24"/>
          <w:lang w:val="pt-BR" w:eastAsia="pt-BR" w:bidi="ar-SA"/>
        </w:rPr>
        <w:t xml:space="preserve">proporcional ao tamanho do perímetro interno do rack. </w:t>
      </w:r>
      <w:bookmarkStart w:id="16" w:name="_Hlk62819300"/>
      <w:bookmarkEnd w:id="16"/>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b/>
          <w:b/>
        </w:rPr>
      </w:pPr>
      <w:r>
        <w:rPr>
          <w:rFonts w:ascii="Candara" w:hAnsi="Candara"/>
          <w:b/>
        </w:rPr>
      </w:r>
    </w:p>
    <w:p>
      <w:pPr>
        <w:pStyle w:val="Texto"/>
        <w:widowControl/>
        <w:numPr>
          <w:ilvl w:val="0"/>
          <w:numId w:val="0"/>
        </w:numPr>
        <w:suppressAutoHyphens w:val="true"/>
        <w:overflowPunct w:val="true"/>
        <w:bidi w:val="0"/>
        <w:spacing w:lineRule="auto" w:line="360" w:before="0" w:after="0"/>
        <w:ind w:left="0" w:right="0" w:hanging="0"/>
        <w:jc w:val="both"/>
        <w:rPr>
          <w:rFonts w:ascii="Candara" w:hAnsi="Candara" w:eastAsia="Times New Roman" w:cs="Times New Roman"/>
          <w:b/>
          <w:b/>
          <w:bCs/>
          <w:color w:val="auto"/>
          <w:kern w:val="2"/>
          <w:sz w:val="24"/>
          <w:szCs w:val="24"/>
          <w:lang w:val="pt-BR" w:eastAsia="pt-BR" w:bidi="ar-SA"/>
        </w:rPr>
      </w:pPr>
      <w:r>
        <w:rPr>
          <w:rFonts w:eastAsia="Times New Roman" w:cs="Times New Roman" w:ascii="Candara" w:hAnsi="Candara"/>
          <w:b/>
          <w:bCs/>
          <w:color w:val="auto"/>
          <w:kern w:val="2"/>
          <w:sz w:val="24"/>
          <w:szCs w:val="24"/>
          <w:lang w:val="pt-BR" w:eastAsia="pt-BR" w:bidi="ar-SA"/>
        </w:rPr>
      </w:r>
    </w:p>
    <w:p>
      <w:pPr>
        <w:pStyle w:val="Texto"/>
        <w:numPr>
          <w:ilvl w:val="0"/>
          <w:numId w:val="0"/>
        </w:numPr>
        <w:ind w:left="1343" w:right="0" w:hanging="0"/>
        <w:rPr>
          <w:rFonts w:ascii="Candara" w:hAnsi="Candara" w:cs="Mangal"/>
          <w:b/>
          <w:b/>
          <w:bCs/>
          <w:caps/>
          <w:kern w:val="2"/>
          <w:sz w:val="28"/>
          <w:szCs w:val="29"/>
        </w:rPr>
      </w:pPr>
      <w:r>
        <w:rPr>
          <w:rFonts w:cs="Mangal" w:ascii="Candara" w:hAnsi="Candara"/>
          <w:b/>
          <w:bCs/>
          <w:caps/>
          <w:kern w:val="2"/>
          <w:sz w:val="28"/>
          <w:szCs w:val="29"/>
        </w:rPr>
      </w:r>
    </w:p>
    <w:p>
      <w:pPr>
        <w:pStyle w:val="Texto"/>
        <w:numPr>
          <w:ilvl w:val="0"/>
          <w:numId w:val="0"/>
        </w:numPr>
        <w:ind w:left="1343" w:right="0" w:hanging="0"/>
        <w:rPr>
          <w:rFonts w:ascii="Candara" w:hAnsi="Candara" w:cs="Mangal"/>
          <w:b/>
          <w:b/>
          <w:bCs/>
          <w:caps/>
          <w:kern w:val="2"/>
          <w:sz w:val="28"/>
          <w:szCs w:val="29"/>
        </w:rPr>
      </w:pPr>
      <w:r>
        <w:rPr>
          <w:rFonts w:cs="Mangal" w:ascii="Candara" w:hAnsi="Candara"/>
          <w:b/>
          <w:bCs/>
          <w:caps/>
          <w:kern w:val="2"/>
          <w:sz w:val="28"/>
          <w:szCs w:val="29"/>
        </w:rPr>
      </w:r>
    </w:p>
    <w:p>
      <w:pPr>
        <w:pStyle w:val="Texto"/>
        <w:numPr>
          <w:ilvl w:val="0"/>
          <w:numId w:val="0"/>
        </w:numPr>
        <w:ind w:left="0" w:right="0" w:hanging="0"/>
        <w:rPr>
          <w:rFonts w:ascii="Candara" w:hAnsi="Candara"/>
        </w:rPr>
      </w:pPr>
      <w:r>
        <w:rPr/>
      </w:r>
    </w:p>
    <w:sectPr>
      <w:headerReference w:type="default" r:id="rId6"/>
      <w:footerReference w:type="default" r:id="rId7"/>
      <w:type w:val="nextPage"/>
      <w:pgSz w:w="11906" w:h="16838"/>
      <w:pgMar w:left="1701" w:right="1134" w:gutter="0" w:header="284" w:top="1418" w:footer="561" w:bottom="113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2"/>
    <w:family w:val="auto"/>
    <w:pitch w:val="default"/>
  </w:font>
  <w:font w:name="Arial">
    <w:charset w:val="00"/>
    <w:family w:val="roman"/>
    <w:pitch w:val="variable"/>
  </w:font>
  <w:font w:name="Candara">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sz w:val="16"/>
      </w:rPr>
    </w:pPr>
    <w:r>
      <w:rPr>
        <w:sz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sz w:val="16"/>
      </w:rPr>
    </w:pPr>
    <w:r>
      <w:rPr>
        <w:sz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right"/>
      <w:rPr>
        <w:sz w:val="16"/>
      </w:rPr>
    </w:pPr>
    <w:r>
      <w:rPr>
        <w:sz w:val="16"/>
      </w:rPr>
      <w:fldChar w:fldCharType="begin"/>
    </w:r>
    <w:r>
      <w:rPr>
        <w:sz w:val="16"/>
      </w:rPr>
      <w:instrText xml:space="preserve"> PAGE </w:instrText>
    </w:r>
    <w:r>
      <w:rPr>
        <w:sz w:val="16"/>
      </w:rPr>
      <w:fldChar w:fldCharType="separate"/>
    </w:r>
    <w:r>
      <w:rPr>
        <w:sz w:val="16"/>
      </w:rPr>
      <w:t>4</w:t>
    </w:r>
    <w:r>
      <w:rPr>
        <w:sz w:val="16"/>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left"/>
      <w:rPr/>
    </w:pPr>
    <w:r>
      <w:rPr/>
      <w:drawing>
        <wp:anchor behindDoc="1" distT="0" distB="0" distL="0" distR="0" simplePos="0" locked="0" layoutInCell="0" allowOverlap="1" relativeHeight="2">
          <wp:simplePos x="0" y="0"/>
          <wp:positionH relativeFrom="column">
            <wp:posOffset>71755</wp:posOffset>
          </wp:positionH>
          <wp:positionV relativeFrom="paragraph">
            <wp:posOffset>164465</wp:posOffset>
          </wp:positionV>
          <wp:extent cx="2053590" cy="667385"/>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2053590" cy="667385"/>
                  </a:xfrm>
                  <a:prstGeom prst="rect">
                    <a:avLst/>
                  </a:prstGeom>
                </pic:spPr>
              </pic:pic>
            </a:graphicData>
          </a:graphic>
        </wp:anchor>
      </w:drawing>
      <w:drawing>
        <wp:anchor behindDoc="1" distT="0" distB="0" distL="0" distR="0" simplePos="0" locked="0" layoutInCell="0" allowOverlap="1" relativeHeight="3">
          <wp:simplePos x="0" y="0"/>
          <wp:positionH relativeFrom="column">
            <wp:posOffset>2658110</wp:posOffset>
          </wp:positionH>
          <wp:positionV relativeFrom="paragraph">
            <wp:posOffset>78740</wp:posOffset>
          </wp:positionV>
          <wp:extent cx="3091180" cy="82042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tretch>
                    <a:fillRect/>
                  </a:stretch>
                </pic:blipFill>
                <pic:spPr bwMode="auto">
                  <a:xfrm>
                    <a:off x="0" y="0"/>
                    <a:ext cx="3091180" cy="820420"/>
                  </a:xfrm>
                  <a:prstGeom prst="rect">
                    <a:avLst/>
                  </a:prstGeom>
                </pic:spPr>
              </pic:pic>
            </a:graphicData>
          </a:graphic>
        </wp:anchor>
      </w:drawing>
    </w:r>
  </w:p>
  <w:p>
    <w:pPr>
      <w:pStyle w:val="Cabealho"/>
      <w:jc w:val="left"/>
      <w:rPr/>
    </w:pPr>
    <w:r>
      <w:rPr/>
    </w:r>
  </w:p>
  <w:p>
    <w:pPr>
      <w:pStyle w:val="Cabealho"/>
      <w:jc w:val="left"/>
      <w:rPr/>
    </w:pPr>
    <w:r>
      <w:rPr/>
    </w:r>
  </w:p>
  <w:p>
    <w:pPr>
      <w:pStyle w:val="Cabealho"/>
      <w:jc w:val="left"/>
      <w:rPr/>
    </w:pPr>
    <w:r>
      <w:rPr/>
    </w:r>
  </w:p>
  <w:p>
    <w:pPr>
      <w:pStyle w:val="Cabealho"/>
      <w:jc w:val="left"/>
      <w:rPr/>
    </w:pPr>
    <w:r>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left"/>
      <w:rPr/>
    </w:pPr>
    <w:r>
      <w:rPr/>
      <w:drawing>
        <wp:anchor behindDoc="1" distT="0" distB="0" distL="0" distR="0" simplePos="0" locked="0" layoutInCell="0" allowOverlap="1" relativeHeight="72">
          <wp:simplePos x="0" y="0"/>
          <wp:positionH relativeFrom="column">
            <wp:posOffset>2658110</wp:posOffset>
          </wp:positionH>
          <wp:positionV relativeFrom="paragraph">
            <wp:posOffset>78740</wp:posOffset>
          </wp:positionV>
          <wp:extent cx="3091180" cy="820420"/>
          <wp:effectExtent l="0" t="0" r="0" b="0"/>
          <wp:wrapSquare wrapText="largest"/>
          <wp:docPr id="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
                  <pic:cNvPicPr>
                    <a:picLocks noChangeAspect="1" noChangeArrowheads="1"/>
                  </pic:cNvPicPr>
                </pic:nvPicPr>
                <pic:blipFill>
                  <a:blip r:embed="rId1"/>
                  <a:stretch>
                    <a:fillRect/>
                  </a:stretch>
                </pic:blipFill>
                <pic:spPr bwMode="auto">
                  <a:xfrm>
                    <a:off x="0" y="0"/>
                    <a:ext cx="3091180" cy="820420"/>
                  </a:xfrm>
                  <a:prstGeom prst="rect">
                    <a:avLst/>
                  </a:prstGeom>
                </pic:spPr>
              </pic:pic>
            </a:graphicData>
          </a:graphic>
        </wp:anchor>
      </w:drawing>
      <w:drawing>
        <wp:anchor behindDoc="1" distT="0" distB="0" distL="0" distR="0" simplePos="0" locked="0" layoutInCell="0" allowOverlap="1" relativeHeight="73">
          <wp:simplePos x="0" y="0"/>
          <wp:positionH relativeFrom="column">
            <wp:posOffset>71755</wp:posOffset>
          </wp:positionH>
          <wp:positionV relativeFrom="paragraph">
            <wp:posOffset>164465</wp:posOffset>
          </wp:positionV>
          <wp:extent cx="2053590" cy="667385"/>
          <wp:effectExtent l="0" t="0" r="0" b="0"/>
          <wp:wrapSquare wrapText="largest"/>
          <wp:docPr id="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descr=""/>
                  <pic:cNvPicPr>
                    <a:picLocks noChangeAspect="1" noChangeArrowheads="1"/>
                  </pic:cNvPicPr>
                </pic:nvPicPr>
                <pic:blipFill>
                  <a:blip r:embed="rId2"/>
                  <a:stretch>
                    <a:fillRect/>
                  </a:stretch>
                </pic:blipFill>
                <pic:spPr bwMode="auto">
                  <a:xfrm>
                    <a:off x="0" y="0"/>
                    <a:ext cx="2053590" cy="667385"/>
                  </a:xfrm>
                  <a:prstGeom prst="rect">
                    <a:avLst/>
                  </a:prstGeom>
                </pic:spPr>
              </pic:pic>
            </a:graphicData>
          </a:graphic>
        </wp:anchor>
      </w:drawing>
    </w:r>
  </w:p>
  <w:p>
    <w:pPr>
      <w:pStyle w:val="Cabealho"/>
      <w:jc w:val="left"/>
      <w:rPr/>
    </w:pPr>
    <w:r>
      <w:rPr/>
    </w:r>
  </w:p>
  <w:p>
    <w:pPr>
      <w:pStyle w:val="Cabealho"/>
      <w:jc w:val="left"/>
      <w:rPr/>
    </w:pPr>
    <w:r>
      <w:rPr/>
    </w:r>
  </w:p>
  <w:p>
    <w:pPr>
      <w:pStyle w:val="Cabealho"/>
      <w:jc w:val="left"/>
      <w:rPr/>
    </w:pPr>
    <w:r>
      <w:rPr/>
    </w:r>
  </w:p>
  <w:p>
    <w:pPr>
      <w:pStyle w:val="Cabealho"/>
      <w:jc w:val="left"/>
      <w:rPr/>
    </w:pPr>
    <w:r>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t xml:space="preserve"> </w:t>
    </w:r>
    <w:r>
      <w:drawing>
        <wp:anchor behindDoc="1" distT="0" distB="0" distL="0" distR="0" simplePos="0" locked="0" layoutInCell="0" allowOverlap="1" relativeHeight="37">
          <wp:simplePos x="0" y="0"/>
          <wp:positionH relativeFrom="column">
            <wp:posOffset>2534285</wp:posOffset>
          </wp:positionH>
          <wp:positionV relativeFrom="paragraph">
            <wp:posOffset>635</wp:posOffset>
          </wp:positionV>
          <wp:extent cx="3091180" cy="702310"/>
          <wp:effectExtent l="0" t="0" r="0" b="0"/>
          <wp:wrapSquare wrapText="largest"/>
          <wp:docPr id="5"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2" descr=""/>
                  <pic:cNvPicPr>
                    <a:picLocks noChangeAspect="1" noChangeArrowheads="1"/>
                  </pic:cNvPicPr>
                </pic:nvPicPr>
                <pic:blipFill>
                  <a:blip r:embed="rId1"/>
                  <a:stretch>
                    <a:fillRect/>
                  </a:stretch>
                </pic:blipFill>
                <pic:spPr bwMode="auto">
                  <a:xfrm>
                    <a:off x="0" y="0"/>
                    <a:ext cx="3091180" cy="702310"/>
                  </a:xfrm>
                  <a:prstGeom prst="rect">
                    <a:avLst/>
                  </a:prstGeom>
                </pic:spPr>
              </pic:pic>
            </a:graphicData>
          </a:graphic>
        </wp:anchor>
      </w:drawing>
      <w:drawing>
        <wp:anchor behindDoc="1" distT="0" distB="0" distL="0" distR="0" simplePos="0" locked="0" layoutInCell="0" allowOverlap="1" relativeHeight="71">
          <wp:simplePos x="0" y="0"/>
          <wp:positionH relativeFrom="column">
            <wp:posOffset>71755</wp:posOffset>
          </wp:positionH>
          <wp:positionV relativeFrom="paragraph">
            <wp:posOffset>164465</wp:posOffset>
          </wp:positionV>
          <wp:extent cx="2053590" cy="667385"/>
          <wp:effectExtent l="0" t="0" r="0" b="0"/>
          <wp:wrapSquare wrapText="largest"/>
          <wp:docPr id="6"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3" descr=""/>
                  <pic:cNvPicPr>
                    <a:picLocks noChangeAspect="1" noChangeArrowheads="1"/>
                  </pic:cNvPicPr>
                </pic:nvPicPr>
                <pic:blipFill>
                  <a:blip r:embed="rId2"/>
                  <a:stretch>
                    <a:fillRect/>
                  </a:stretch>
                </pic:blipFill>
                <pic:spPr bwMode="auto">
                  <a:xfrm>
                    <a:off x="0" y="0"/>
                    <a:ext cx="2053590" cy="667385"/>
                  </a:xfrm>
                  <a:prstGeom prst="rect">
                    <a:avLst/>
                  </a:prstGeom>
                </pic:spPr>
              </pic:pic>
            </a:graphicData>
          </a:graphic>
        </wp:anchor>
      </w:drawing>
    </w:r>
    <w:r>
      <w:rPr/>
      <w:t xml:space="preserve">                  </w:t>
    </w:r>
  </w:p>
  <w:p>
    <w:pPr>
      <w:pStyle w:val="Cabealho"/>
      <w:rPr/>
    </w:pPr>
    <w:r>
      <w:rPr/>
    </w:r>
  </w:p>
  <w:p>
    <w:pPr>
      <w:pStyle w:val="Cabealho"/>
      <w:rPr/>
    </w:pPr>
    <w:r>
      <w:rPr/>
    </w:r>
  </w:p>
  <w:p>
    <w:pPr>
      <w:pStyle w:val="Cabealho"/>
      <w:rPr/>
    </w:pPr>
    <w:r>
      <w:rPr/>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decimal"/>
      <w:lvlText w:val="%1"/>
      <w:lvlJc w:val="left"/>
      <w:pPr>
        <w:tabs>
          <w:tab w:val="num" w:pos="0"/>
        </w:tabs>
        <w:ind w:left="432" w:hanging="432"/>
      </w:pPr>
      <w:rPr>
        <w:rFonts w:cs="Times New Roman"/>
      </w:rPr>
    </w:lvl>
    <w:lvl w:ilvl="1">
      <w:start w:val="1"/>
      <w:pStyle w:val="Ttulo2"/>
      <w:numFmt w:val="decimal"/>
      <w:lvlText w:val="%1.%2"/>
      <w:lvlJc w:val="left"/>
      <w:pPr>
        <w:tabs>
          <w:tab w:val="num" w:pos="0"/>
        </w:tabs>
        <w:ind w:left="576" w:hanging="576"/>
      </w:pPr>
      <w:rPr>
        <w:rFonts w:cs="Times New Roman"/>
      </w:rPr>
    </w:lvl>
    <w:lvl w:ilvl="2">
      <w:start w:val="1"/>
      <w:pStyle w:val="Ttulo3"/>
      <w:numFmt w:val="decimal"/>
      <w:lvlText w:val="%1.%2.%3"/>
      <w:lvlJc w:val="left"/>
      <w:pPr>
        <w:tabs>
          <w:tab w:val="num" w:pos="0"/>
        </w:tabs>
        <w:ind w:left="720" w:hanging="720"/>
      </w:pPr>
      <w:rPr>
        <w:smallCaps w:val="false"/>
        <w:caps w:val="false"/>
        <w:outline w:val="false"/>
        <w:dstrike w:val="false"/>
        <w:strike w:val="false"/>
        <w:vertAlign w:val="baseline"/>
        <w:position w:val="0"/>
        <w:sz w:val="28"/>
        <w:sz w:val="28"/>
        <w:spacing w:val="0"/>
        <w:i w:val="false"/>
        <w:shadow w:val="false"/>
        <w:u w:val="none"/>
        <w:b w:val="false"/>
        <w:effect w:val="none"/>
        <w:szCs w:val="28"/>
        <w:iCs w:val="false"/>
        <w:bCs w:val="false"/>
        <w:em w:val="none"/>
        <w:emboss w:val="false"/>
        <w:imprint w:val="false"/>
        <w:vanish w:val="false"/>
        <w:rFonts w:ascii="Times New Roman" w:hAnsi="Times New Roman" w:cs="Times New Roman"/>
      </w:rPr>
    </w:lvl>
    <w:lvl w:ilvl="3">
      <w:start w:val="1"/>
      <w:pStyle w:val="Ttulo4"/>
      <w:numFmt w:val="decimal"/>
      <w:lvlText w:val="%1.%2.%3.%4"/>
      <w:lvlJc w:val="left"/>
      <w:pPr>
        <w:tabs>
          <w:tab w:val="num" w:pos="0"/>
        </w:tabs>
        <w:ind w:left="864" w:hanging="864"/>
      </w:pPr>
      <w:rPr>
        <w:rFonts w:cs="Times New Roman"/>
      </w:rPr>
    </w:lvl>
    <w:lvl w:ilvl="4">
      <w:start w:val="1"/>
      <w:pStyle w:val="Ttulo5"/>
      <w:numFmt w:val="decimal"/>
      <w:lvlText w:val="%1.%2.%3.%4.%5"/>
      <w:lvlJc w:val="left"/>
      <w:pPr>
        <w:tabs>
          <w:tab w:val="num" w:pos="0"/>
        </w:tabs>
        <w:ind w:left="1008" w:hanging="1008"/>
      </w:pPr>
      <w:rPr>
        <w:rFonts w:cs="Times New Roman"/>
      </w:rPr>
    </w:lvl>
    <w:lvl w:ilvl="5">
      <w:start w:val="1"/>
      <w:pStyle w:val="Ttulo6"/>
      <w:numFmt w:val="decimal"/>
      <w:lvlText w:val="%1.%2.%3.%4.%5.%6"/>
      <w:lvlJc w:val="left"/>
      <w:pPr>
        <w:tabs>
          <w:tab w:val="num" w:pos="0"/>
        </w:tabs>
        <w:ind w:left="1152" w:hanging="1152"/>
      </w:pPr>
      <w:rPr>
        <w:rFonts w:cs="Times New Roman"/>
      </w:rPr>
    </w:lvl>
    <w:lvl w:ilvl="6">
      <w:start w:val="1"/>
      <w:pStyle w:val="Ttulo7"/>
      <w:numFmt w:val="decimal"/>
      <w:lvlText w:val="%1.%2.%3.%4.%5.%6.%7"/>
      <w:lvlJc w:val="left"/>
      <w:pPr>
        <w:tabs>
          <w:tab w:val="num" w:pos="0"/>
        </w:tabs>
        <w:ind w:left="1296" w:hanging="1296"/>
      </w:pPr>
      <w:rPr>
        <w:rFonts w:cs="Times New Roman"/>
      </w:rPr>
    </w:lvl>
    <w:lvl w:ilvl="7">
      <w:start w:val="1"/>
      <w:pStyle w:val="Ttulo8"/>
      <w:numFmt w:val="decimal"/>
      <w:lvlText w:val="%1.%2.%3.%4.%5.%6.%7.%8"/>
      <w:lvlJc w:val="left"/>
      <w:pPr>
        <w:tabs>
          <w:tab w:val="num" w:pos="0"/>
        </w:tabs>
        <w:ind w:left="1440" w:hanging="1440"/>
      </w:pPr>
      <w:rPr>
        <w:rFonts w:cs="Times New Roman"/>
      </w:rPr>
    </w:lvl>
    <w:lvl w:ilvl="8">
      <w:start w:val="1"/>
      <w:pStyle w:val="Ttulo9"/>
      <w:numFmt w:val="decimal"/>
      <w:lvlText w:val="%1.%2.%3.%4.%5.%6.%7.%8.%9"/>
      <w:lvlJc w:val="left"/>
      <w:pPr>
        <w:tabs>
          <w:tab w:val="num" w:pos="0"/>
        </w:tabs>
        <w:ind w:left="1584" w:hanging="1584"/>
      </w:pPr>
      <w:rPr>
        <w:rFonts w:cs="Times New Roman"/>
      </w:rPr>
    </w:lvl>
  </w:abstractNum>
  <w:abstractNum w:abstractNumId="2">
    <w:lvl w:ilvl="0">
      <w:start w:val="1"/>
      <w:numFmt w:val="decimal"/>
      <w:lvlText w:val=" %1 "/>
      <w:lvlJc w:val="left"/>
      <w:pPr>
        <w:tabs>
          <w:tab w:val="num" w:pos="720"/>
        </w:tabs>
        <w:ind w:left="720" w:hanging="360"/>
      </w:pPr>
      <w:rPr>
        <w:sz w:val="28"/>
        <w:b/>
        <w:rFonts w:ascii="Times New Roman" w:hAnsi="Times New Roman"/>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sz w:val="24"/>
        <w:b/>
        <w:rFonts w:ascii="Times New Roman" w:hAnsi="Times New Roman"/>
      </w:rPr>
    </w:lvl>
    <w:lvl w:ilvl="3">
      <w:start w:val="1"/>
      <w:numFmt w:val="decimal"/>
      <w:lvlText w:val=" %1.%2.%3.%4 "/>
      <w:lvlJc w:val="left"/>
      <w:pPr>
        <w:tabs>
          <w:tab w:val="num" w:pos="1800"/>
        </w:tabs>
        <w:ind w:left="1800" w:hanging="360"/>
      </w:pPr>
      <w:rPr/>
    </w:lvl>
    <w:lvl w:ilvl="4">
      <w:start w:val="2"/>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3">
    <w:lvl w:ilvl="0">
      <w:start w:val="1"/>
      <w:numFmt w:val="bullet"/>
      <w:lvlText w:val=""/>
      <w:lvlJc w:val="left"/>
      <w:pPr>
        <w:tabs>
          <w:tab w:val="num" w:pos="720"/>
        </w:tabs>
        <w:ind w:left="720" w:hanging="360"/>
      </w:pPr>
      <w:rPr>
        <w:rFonts w:ascii="Symbol" w:hAnsi="Symbol" w:cs="Symbol" w:hint="default"/>
        <w:sz w:val="28"/>
        <w:b/>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80"/>
  <w:embedSystemFonts/>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pt-BR" w:eastAsia="pt-BR" w:bidi="ar-SA"/>
      </w:rPr>
    </w:rPrDefault>
    <w:pPrDefault>
      <w:pPr>
        <w:suppressAutoHyphens w:val="true"/>
      </w:pPr>
    </w:pPrDefault>
  </w:docDefaults>
  <w:style w:type="paragraph" w:styleId="Normal">
    <w:name w:val="Normal"/>
    <w:qFormat/>
    <w:pPr>
      <w:widowControl w:val="false"/>
      <w:tabs>
        <w:tab w:val="clear" w:pos="720"/>
        <w:tab w:val="left" w:pos="708" w:leader="none"/>
      </w:tabs>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pt-BR" w:bidi="hi-IN"/>
    </w:rPr>
  </w:style>
  <w:style w:type="paragraph" w:styleId="Ttulo1">
    <w:name w:val="Heading 1"/>
    <w:basedOn w:val="Normal"/>
    <w:next w:val="Texto"/>
    <w:autoRedefine/>
    <w:qFormat/>
    <w:pPr>
      <w:keepNext w:val="true"/>
      <w:keepLines/>
      <w:numPr>
        <w:ilvl w:val="0"/>
        <w:numId w:val="1"/>
      </w:numPr>
      <w:spacing w:lineRule="auto" w:line="360" w:before="720" w:after="0"/>
      <w:jc w:val="both"/>
      <w:outlineLvl w:val="0"/>
    </w:pPr>
    <w:rPr>
      <w:b/>
      <w:bCs/>
      <w:i w:val="false"/>
      <w:iCs w:val="false"/>
      <w:caps/>
      <w:color w:val="auto"/>
      <w:kern w:val="2"/>
      <w:lang w:bidi="ar-SA"/>
    </w:rPr>
  </w:style>
  <w:style w:type="paragraph" w:styleId="Ttulo2">
    <w:name w:val="Heading 2"/>
    <w:basedOn w:val="Texto"/>
    <w:next w:val="Texto"/>
    <w:autoRedefine/>
    <w:qFormat/>
    <w:pPr>
      <w:keepNext w:val="true"/>
      <w:numPr>
        <w:ilvl w:val="1"/>
        <w:numId w:val="1"/>
      </w:numPr>
      <w:tabs>
        <w:tab w:val="clear" w:pos="708"/>
      </w:tabs>
      <w:spacing w:before="480" w:after="120"/>
      <w:outlineLvl w:val="1"/>
    </w:pPr>
    <w:rPr>
      <w:rFonts w:eastAsia="Calibri" w:cs="Mangal"/>
      <w:bCs/>
      <w:iCs/>
      <w:caps/>
      <w:kern w:val="2"/>
      <w:sz w:val="28"/>
      <w:szCs w:val="25"/>
      <w:lang w:eastAsia="en-US"/>
    </w:rPr>
  </w:style>
  <w:style w:type="paragraph" w:styleId="Ttulo3">
    <w:name w:val="Heading 3"/>
    <w:basedOn w:val="Normal"/>
    <w:next w:val="Normal"/>
    <w:qFormat/>
    <w:pPr>
      <w:keepNext w:val="true"/>
      <w:numPr>
        <w:ilvl w:val="2"/>
        <w:numId w:val="1"/>
      </w:numPr>
      <w:spacing w:lineRule="auto" w:line="360" w:before="120" w:after="120"/>
      <w:outlineLvl w:val="2"/>
    </w:pPr>
    <w:rPr>
      <w:rFonts w:eastAsia="Times New Roman" w:cs="Mangal"/>
      <w:bCs/>
      <w:sz w:val="28"/>
      <w:szCs w:val="23"/>
    </w:rPr>
  </w:style>
  <w:style w:type="paragraph" w:styleId="Ttulo4">
    <w:name w:val="Heading 4"/>
    <w:basedOn w:val="Normal"/>
    <w:next w:val="Normal"/>
    <w:qFormat/>
    <w:pPr>
      <w:keepNext w:val="true"/>
      <w:numPr>
        <w:ilvl w:val="3"/>
        <w:numId w:val="1"/>
      </w:numPr>
      <w:spacing w:lineRule="auto" w:line="360" w:before="120" w:after="120"/>
      <w:jc w:val="both"/>
      <w:outlineLvl w:val="3"/>
    </w:pPr>
    <w:rPr>
      <w:rFonts w:eastAsia="Times New Roman" w:cs="Mangal"/>
      <w:bCs/>
      <w:szCs w:val="25"/>
    </w:rPr>
  </w:style>
  <w:style w:type="paragraph" w:styleId="Ttulo5">
    <w:name w:val="Heading 5"/>
    <w:basedOn w:val="Normal"/>
    <w:next w:val="Normal"/>
    <w:qFormat/>
    <w:pPr>
      <w:numPr>
        <w:ilvl w:val="4"/>
        <w:numId w:val="1"/>
      </w:numPr>
      <w:spacing w:before="240" w:after="60"/>
      <w:outlineLvl w:val="4"/>
    </w:pPr>
    <w:rPr>
      <w:rFonts w:ascii="Calibri" w:hAnsi="Calibri" w:eastAsia="Times New Roman" w:cs="Mangal"/>
      <w:b/>
      <w:bCs/>
      <w:i/>
      <w:iCs/>
      <w:sz w:val="26"/>
      <w:szCs w:val="23"/>
    </w:rPr>
  </w:style>
  <w:style w:type="paragraph" w:styleId="Ttulo6">
    <w:name w:val="Heading 6"/>
    <w:basedOn w:val="Normal"/>
    <w:next w:val="Normal"/>
    <w:qFormat/>
    <w:pPr>
      <w:numPr>
        <w:ilvl w:val="5"/>
        <w:numId w:val="1"/>
      </w:numPr>
      <w:spacing w:before="240" w:after="60"/>
      <w:outlineLvl w:val="5"/>
    </w:pPr>
    <w:rPr>
      <w:rFonts w:ascii="Calibri" w:hAnsi="Calibri" w:eastAsia="Times New Roman" w:cs="Mangal"/>
      <w:b/>
      <w:bCs/>
      <w:sz w:val="22"/>
      <w:szCs w:val="20"/>
    </w:rPr>
  </w:style>
  <w:style w:type="paragraph" w:styleId="Ttulo7">
    <w:name w:val="Heading 7"/>
    <w:basedOn w:val="Normal"/>
    <w:next w:val="Normal"/>
    <w:qFormat/>
    <w:pPr>
      <w:numPr>
        <w:ilvl w:val="6"/>
        <w:numId w:val="1"/>
      </w:numPr>
      <w:spacing w:before="240" w:after="60"/>
      <w:outlineLvl w:val="6"/>
    </w:pPr>
    <w:rPr>
      <w:rFonts w:ascii="Calibri" w:hAnsi="Calibri" w:eastAsia="Times New Roman" w:cs="Mangal"/>
      <w:szCs w:val="21"/>
    </w:rPr>
  </w:style>
  <w:style w:type="paragraph" w:styleId="Ttulo8">
    <w:name w:val="Heading 8"/>
    <w:basedOn w:val="Normal"/>
    <w:next w:val="Normal"/>
    <w:qFormat/>
    <w:pPr>
      <w:numPr>
        <w:ilvl w:val="7"/>
        <w:numId w:val="1"/>
      </w:numPr>
      <w:spacing w:before="240" w:after="60"/>
      <w:outlineLvl w:val="7"/>
    </w:pPr>
    <w:rPr>
      <w:rFonts w:ascii="Calibri" w:hAnsi="Calibri" w:eastAsia="Times New Roman" w:cs="Mangal"/>
      <w:i/>
      <w:iCs/>
      <w:szCs w:val="21"/>
    </w:rPr>
  </w:style>
  <w:style w:type="paragraph" w:styleId="Ttulo9">
    <w:name w:val="Heading 9"/>
    <w:basedOn w:val="Normal"/>
    <w:next w:val="Normal"/>
    <w:qFormat/>
    <w:pPr>
      <w:numPr>
        <w:ilvl w:val="8"/>
        <w:numId w:val="1"/>
      </w:numPr>
      <w:spacing w:before="240" w:after="60"/>
      <w:outlineLvl w:val="8"/>
    </w:pPr>
    <w:rPr>
      <w:rFonts w:ascii="Cambria" w:hAnsi="Cambria" w:eastAsia="Times New Roman" w:cs="Mangal"/>
      <w:sz w:val="22"/>
      <w:szCs w:val="20"/>
    </w:rPr>
  </w:style>
  <w:style w:type="character" w:styleId="DefaultParagraphFont">
    <w:name w:val="Default Paragraph Font"/>
    <w:qFormat/>
    <w:rPr/>
  </w:style>
  <w:style w:type="character" w:styleId="TextoChar">
    <w:name w:val="texto Char"/>
    <w:basedOn w:val="DefaultParagraphFont"/>
    <w:qFormat/>
    <w:rPr>
      <w:rFonts w:ascii="Times New Roman" w:hAnsi="Times New Roman" w:cs="Times New Roman"/>
      <w:kern w:val="2"/>
      <w:sz w:val="24"/>
      <w:szCs w:val="24"/>
    </w:rPr>
  </w:style>
  <w:style w:type="character" w:styleId="Ttulo1Char">
    <w:name w:val="Título 1 Char"/>
    <w:basedOn w:val="DefaultParagraphFont"/>
    <w:qFormat/>
    <w:rPr>
      <w:rFonts w:ascii="Times New Roman" w:hAnsi="Times New Roman" w:cs="Times New Roman"/>
      <w:b/>
      <w:bCs/>
      <w:caps/>
      <w:kern w:val="2"/>
      <w:sz w:val="24"/>
      <w:szCs w:val="24"/>
    </w:rPr>
  </w:style>
  <w:style w:type="character" w:styleId="Ttulo2Char">
    <w:name w:val="Título 2 Char"/>
    <w:basedOn w:val="DefaultParagraphFont"/>
    <w:qFormat/>
    <w:rPr>
      <w:rFonts w:ascii="Times New Roman" w:hAnsi="Times New Roman" w:eastAsia="Times New Roman" w:cs="Mangal"/>
      <w:bCs/>
      <w:iCs/>
      <w:color w:val="00000A"/>
      <w:kern w:val="2"/>
      <w:sz w:val="28"/>
      <w:szCs w:val="25"/>
      <w:lang w:bidi="hi-IN"/>
    </w:rPr>
  </w:style>
  <w:style w:type="character" w:styleId="Ttulo3Char">
    <w:name w:val="Título 3 Char"/>
    <w:basedOn w:val="DefaultParagraphFont"/>
    <w:qFormat/>
    <w:rPr>
      <w:rFonts w:ascii="Times New Roman" w:hAnsi="Times New Roman" w:eastAsia="Times New Roman" w:cs="Mangal"/>
      <w:bCs/>
      <w:color w:val="00000A"/>
      <w:kern w:val="2"/>
      <w:sz w:val="28"/>
      <w:szCs w:val="23"/>
      <w:lang w:bidi="hi-IN"/>
    </w:rPr>
  </w:style>
  <w:style w:type="character" w:styleId="Ttulo4Char">
    <w:name w:val="Título 4 Char"/>
    <w:basedOn w:val="DefaultParagraphFont"/>
    <w:qFormat/>
    <w:rPr>
      <w:rFonts w:ascii="Times New Roman" w:hAnsi="Times New Roman" w:eastAsia="Times New Roman" w:cs="Mangal"/>
      <w:bCs/>
      <w:color w:val="00000A"/>
      <w:kern w:val="2"/>
      <w:sz w:val="24"/>
      <w:szCs w:val="25"/>
      <w:lang w:bidi="hi-IN"/>
    </w:rPr>
  </w:style>
  <w:style w:type="character" w:styleId="Ttulo5Char">
    <w:name w:val="Título 5 Char"/>
    <w:basedOn w:val="DefaultParagraphFont"/>
    <w:qFormat/>
    <w:rPr>
      <w:rFonts w:ascii="Calibri" w:hAnsi="Calibri" w:eastAsia="Times New Roman" w:cs="Mangal"/>
      <w:b/>
      <w:bCs/>
      <w:i/>
      <w:iCs/>
      <w:color w:val="00000A"/>
      <w:kern w:val="2"/>
      <w:sz w:val="26"/>
      <w:szCs w:val="23"/>
      <w:lang w:bidi="hi-IN"/>
    </w:rPr>
  </w:style>
  <w:style w:type="character" w:styleId="Ttulo6Char">
    <w:name w:val="Título 6 Char"/>
    <w:basedOn w:val="DefaultParagraphFont"/>
    <w:qFormat/>
    <w:rPr>
      <w:rFonts w:ascii="Calibri" w:hAnsi="Calibri" w:eastAsia="Times New Roman" w:cs="Mangal"/>
      <w:b/>
      <w:bCs/>
      <w:color w:val="00000A"/>
      <w:kern w:val="2"/>
      <w:sz w:val="22"/>
      <w:lang w:bidi="hi-IN"/>
    </w:rPr>
  </w:style>
  <w:style w:type="character" w:styleId="Ttulo7Char">
    <w:name w:val="Título 7 Char"/>
    <w:basedOn w:val="DefaultParagraphFont"/>
    <w:qFormat/>
    <w:rPr>
      <w:rFonts w:ascii="Calibri" w:hAnsi="Calibri" w:eastAsia="Times New Roman" w:cs="Mangal"/>
      <w:color w:val="00000A"/>
      <w:kern w:val="2"/>
      <w:sz w:val="24"/>
      <w:szCs w:val="21"/>
      <w:lang w:bidi="hi-IN"/>
    </w:rPr>
  </w:style>
  <w:style w:type="character" w:styleId="Ttulo8Char">
    <w:name w:val="Título 8 Char"/>
    <w:basedOn w:val="DefaultParagraphFont"/>
    <w:qFormat/>
    <w:rPr>
      <w:rFonts w:ascii="Calibri" w:hAnsi="Calibri" w:eastAsia="Times New Roman" w:cs="Mangal"/>
      <w:i/>
      <w:iCs/>
      <w:color w:val="00000A"/>
      <w:kern w:val="2"/>
      <w:sz w:val="24"/>
      <w:szCs w:val="21"/>
      <w:lang w:bidi="hi-IN"/>
    </w:rPr>
  </w:style>
  <w:style w:type="character" w:styleId="Ttulo9Char">
    <w:name w:val="Título 9 Char"/>
    <w:basedOn w:val="DefaultParagraphFont"/>
    <w:qFormat/>
    <w:rPr>
      <w:rFonts w:ascii="Cambria" w:hAnsi="Cambria" w:eastAsia="Times New Roman" w:cs="Mangal"/>
      <w:color w:val="00000A"/>
      <w:kern w:val="2"/>
      <w:sz w:val="22"/>
      <w:lang w:bidi="hi-IN"/>
    </w:rPr>
  </w:style>
  <w:style w:type="character" w:styleId="RTFNum21">
    <w:name w:val="RTF_Num 2 1"/>
    <w:qFormat/>
    <w:rPr/>
  </w:style>
  <w:style w:type="character" w:styleId="RTFNum22">
    <w:name w:val="RTF_Num 2 2"/>
    <w:qFormat/>
    <w:rPr/>
  </w:style>
  <w:style w:type="character" w:styleId="RTFNum23">
    <w:name w:val="RTF_Num 2 3"/>
    <w:qFormat/>
    <w:rPr/>
  </w:style>
  <w:style w:type="character" w:styleId="RTFNum24">
    <w:name w:val="RTF_Num 2 4"/>
    <w:qFormat/>
    <w:rPr/>
  </w:style>
  <w:style w:type="character" w:styleId="RTFNum25">
    <w:name w:val="RTF_Num 2 5"/>
    <w:qFormat/>
    <w:rPr/>
  </w:style>
  <w:style w:type="character" w:styleId="RTFNum26">
    <w:name w:val="RTF_Num 2 6"/>
    <w:qFormat/>
    <w:rPr/>
  </w:style>
  <w:style w:type="character" w:styleId="RTFNum27">
    <w:name w:val="RTF_Num 2 7"/>
    <w:qFormat/>
    <w:rPr/>
  </w:style>
  <w:style w:type="character" w:styleId="RTFNum28">
    <w:name w:val="RTF_Num 2 8"/>
    <w:qFormat/>
    <w:rPr/>
  </w:style>
  <w:style w:type="character" w:styleId="RTFNum29">
    <w:name w:val="RTF_Num 2 9"/>
    <w:qFormat/>
    <w:rPr/>
  </w:style>
  <w:style w:type="character" w:styleId="RTFNum31">
    <w:name w:val="RTF_Num 3 1"/>
    <w:qFormat/>
    <w:rPr/>
  </w:style>
  <w:style w:type="character" w:styleId="RTFNum32">
    <w:name w:val="RTF_Num 3 2"/>
    <w:qFormat/>
    <w:rPr/>
  </w:style>
  <w:style w:type="character" w:styleId="RTFNum33">
    <w:name w:val="RTF_Num 3 3"/>
    <w:qFormat/>
    <w:rPr/>
  </w:style>
  <w:style w:type="character" w:styleId="RTFNum34">
    <w:name w:val="RTF_Num 3 4"/>
    <w:qFormat/>
    <w:rPr/>
  </w:style>
  <w:style w:type="character" w:styleId="RTFNum35">
    <w:name w:val="RTF_Num 3 5"/>
    <w:qFormat/>
    <w:rPr/>
  </w:style>
  <w:style w:type="character" w:styleId="RTFNum36">
    <w:name w:val="RTF_Num 3 6"/>
    <w:qFormat/>
    <w:rPr/>
  </w:style>
  <w:style w:type="character" w:styleId="RTFNum37">
    <w:name w:val="RTF_Num 3 7"/>
    <w:qFormat/>
    <w:rPr/>
  </w:style>
  <w:style w:type="character" w:styleId="RTFNum38">
    <w:name w:val="RTF_Num 3 8"/>
    <w:qFormat/>
    <w:rPr/>
  </w:style>
  <w:style w:type="character" w:styleId="RTFNum39">
    <w:name w:val="RTF_Num 3 9"/>
    <w:qFormat/>
    <w:rPr/>
  </w:style>
  <w:style w:type="character" w:styleId="RTFNum41">
    <w:name w:val="RTF_Num 4 1"/>
    <w:qFormat/>
    <w:rPr/>
  </w:style>
  <w:style w:type="character" w:styleId="RTFNum42">
    <w:name w:val="RTF_Num 4 2"/>
    <w:qFormat/>
    <w:rPr/>
  </w:style>
  <w:style w:type="character" w:styleId="RTFNum43">
    <w:name w:val="RTF_Num 4 3"/>
    <w:qFormat/>
    <w:rPr/>
  </w:style>
  <w:style w:type="character" w:styleId="RTFNum44">
    <w:name w:val="RTF_Num 4 4"/>
    <w:qFormat/>
    <w:rPr/>
  </w:style>
  <w:style w:type="character" w:styleId="RTFNum45">
    <w:name w:val="RTF_Num 4 5"/>
    <w:qFormat/>
    <w:rPr/>
  </w:style>
  <w:style w:type="character" w:styleId="RTFNum46">
    <w:name w:val="RTF_Num 4 6"/>
    <w:qFormat/>
    <w:rPr/>
  </w:style>
  <w:style w:type="character" w:styleId="RTFNum47">
    <w:name w:val="RTF_Num 4 7"/>
    <w:qFormat/>
    <w:rPr/>
  </w:style>
  <w:style w:type="character" w:styleId="RTFNum48">
    <w:name w:val="RTF_Num 4 8"/>
    <w:qFormat/>
    <w:rPr/>
  </w:style>
  <w:style w:type="character" w:styleId="RTFNum49">
    <w:name w:val="RTF_Num 4 9"/>
    <w:qFormat/>
    <w:rPr/>
  </w:style>
  <w:style w:type="character" w:styleId="Ttulo1Char1">
    <w:name w:val="T?tulo 1 Char"/>
    <w:qFormat/>
    <w:rPr>
      <w:rFonts w:ascii="Cambria" w:hAnsi="Cambria"/>
      <w:b/>
      <w:color w:val="365F91"/>
      <w:sz w:val="28"/>
    </w:rPr>
  </w:style>
  <w:style w:type="character" w:styleId="TextodebaloChar">
    <w:name w:val="Texto de bal?o Char"/>
    <w:qFormat/>
    <w:rPr>
      <w:rFonts w:ascii="Tahoma" w:hAnsi="Tahoma"/>
      <w:sz w:val="16"/>
    </w:rPr>
  </w:style>
  <w:style w:type="character" w:styleId="LinkdaInternet">
    <w:name w:val="Link da Internet"/>
    <w:basedOn w:val="DefaultParagraphFont"/>
    <w:rPr>
      <w:rFonts w:cs="Times New Roman"/>
      <w:color w:val="0000FF"/>
      <w:u w:val="single"/>
    </w:rPr>
  </w:style>
  <w:style w:type="character" w:styleId="TextodebaloChar1">
    <w:name w:val="Texto de balão Char"/>
    <w:basedOn w:val="DefaultParagraphFont"/>
    <w:qFormat/>
    <w:rPr>
      <w:rFonts w:ascii="Tahoma" w:hAnsi="Tahoma" w:cs="Times New Roman"/>
      <w:color w:val="00000A"/>
      <w:kern w:val="2"/>
      <w:sz w:val="14"/>
    </w:rPr>
  </w:style>
  <w:style w:type="character" w:styleId="TtuloChar">
    <w:name w:val="Título Char"/>
    <w:basedOn w:val="DefaultParagraphFont"/>
    <w:qFormat/>
    <w:rPr>
      <w:rFonts w:ascii="Times New Roman" w:hAnsi="Times New Roman" w:eastAsia="Times New Roman" w:cs="Mangal"/>
      <w:b/>
      <w:bCs/>
      <w:caps/>
      <w:kern w:val="2"/>
      <w:sz w:val="28"/>
      <w:szCs w:val="29"/>
    </w:rPr>
  </w:style>
  <w:style w:type="character" w:styleId="CabealhoChar">
    <w:name w:val="Cabeçalho Char"/>
    <w:basedOn w:val="DefaultParagraphFont"/>
    <w:qFormat/>
    <w:rPr>
      <w:rFonts w:ascii="Times New Roman" w:hAnsi="Times New Roman" w:cs="Mangal"/>
      <w:color w:val="00000A"/>
      <w:kern w:val="2"/>
      <w:sz w:val="21"/>
      <w:szCs w:val="21"/>
      <w:lang w:bidi="hi-IN"/>
    </w:rPr>
  </w:style>
  <w:style w:type="character" w:styleId="RodapChar">
    <w:name w:val="Rodapé Char"/>
    <w:basedOn w:val="DefaultParagraphFont"/>
    <w:qFormat/>
    <w:rPr>
      <w:rFonts w:ascii="Times New Roman" w:hAnsi="Times New Roman" w:cs="Mangal"/>
      <w:color w:val="00000A"/>
      <w:kern w:val="2"/>
      <w:sz w:val="21"/>
      <w:szCs w:val="21"/>
      <w:lang w:bidi="hi-IN"/>
    </w:rPr>
  </w:style>
  <w:style w:type="character" w:styleId="Nfase">
    <w:name w:val="Ênfase"/>
    <w:basedOn w:val="DefaultParagraphFont"/>
    <w:qFormat/>
    <w:rPr>
      <w:rFonts w:cs="Times New Roman"/>
      <w:i/>
    </w:rPr>
  </w:style>
  <w:style w:type="character" w:styleId="MapadoDocumentoChar">
    <w:name w:val="Mapa do Documento Char"/>
    <w:basedOn w:val="DefaultParagraphFont"/>
    <w:qFormat/>
    <w:rPr>
      <w:rFonts w:ascii="Tahoma" w:hAnsi="Tahoma" w:cs="Mangal"/>
      <w:color w:val="00000A"/>
      <w:kern w:val="2"/>
      <w:sz w:val="16"/>
      <w:szCs w:val="14"/>
      <w:lang w:bidi="hi-IN"/>
    </w:rPr>
  </w:style>
  <w:style w:type="character" w:styleId="CitaoChar">
    <w:name w:val="Citação Char"/>
    <w:basedOn w:val="DefaultParagraphFont"/>
    <w:qFormat/>
    <w:rPr>
      <w:rFonts w:ascii="Times New Roman" w:hAnsi="Times New Roman" w:cs="Mangal"/>
      <w:iCs/>
      <w:color w:val="000000"/>
      <w:kern w:val="2"/>
      <w:szCs w:val="21"/>
      <w:lang w:bidi="hi-IN"/>
    </w:rPr>
  </w:style>
  <w:style w:type="character" w:styleId="Ttulo2Char1">
    <w:name w:val="Título 2 Char1"/>
    <w:basedOn w:val="TextoChar"/>
    <w:qFormat/>
    <w:rPr>
      <w:rFonts w:ascii="Times New Roman" w:hAnsi="Times New Roman" w:eastAsia="Calibri" w:cs="Mangal"/>
      <w:bCs/>
      <w:iCs/>
      <w:caps/>
      <w:kern w:val="2"/>
      <w:sz w:val="28"/>
      <w:szCs w:val="25"/>
      <w:lang w:eastAsia="en-US"/>
    </w:rPr>
  </w:style>
  <w:style w:type="character" w:styleId="Appleconvertedspace">
    <w:name w:val="apple-converted-space"/>
    <w:basedOn w:val="DefaultParagraphFont"/>
    <w:qFormat/>
    <w:rPr/>
  </w:style>
  <w:style w:type="character" w:styleId="Grame">
    <w:name w:val="grame"/>
    <w:basedOn w:val="DefaultParagraphFont"/>
    <w:qFormat/>
    <w:rPr/>
  </w:style>
  <w:style w:type="character" w:styleId="Strong">
    <w:name w:val="Strong"/>
    <w:basedOn w:val="DefaultParagraphFont"/>
    <w:qFormat/>
    <w:rPr>
      <w:b/>
      <w:bCs/>
    </w:rPr>
  </w:style>
  <w:style w:type="character" w:styleId="SemEspaamentoChar">
    <w:name w:val="Sem Espaçamento Char"/>
    <w:basedOn w:val="DefaultParagraphFont"/>
    <w:qFormat/>
    <w:rPr>
      <w:rFonts w:ascii="Calibri" w:hAnsi="Calibri" w:eastAsia="Times New Roman" w:cs="Calibri"/>
      <w:sz w:val="22"/>
      <w:szCs w:val="22"/>
    </w:rPr>
  </w:style>
  <w:style w:type="character" w:styleId="Annotationreference">
    <w:name w:val="annotation reference"/>
    <w:basedOn w:val="DefaultParagraphFont"/>
    <w:qFormat/>
    <w:rPr>
      <w:sz w:val="16"/>
      <w:szCs w:val="16"/>
    </w:rPr>
  </w:style>
  <w:style w:type="character" w:styleId="TextodecomentrioChar">
    <w:name w:val="Texto de comentário Char"/>
    <w:basedOn w:val="DefaultParagraphFont"/>
    <w:qFormat/>
    <w:rPr>
      <w:rFonts w:ascii="Times New Roman" w:hAnsi="Times New Roman" w:cs="Mangal"/>
      <w:color w:val="00000A"/>
      <w:kern w:val="2"/>
      <w:szCs w:val="18"/>
      <w:lang w:bidi="hi-IN"/>
    </w:rPr>
  </w:style>
  <w:style w:type="character" w:styleId="AssuntodocomentrioChar">
    <w:name w:val="Assunto do comentário Char"/>
    <w:basedOn w:val="TextodecomentrioChar"/>
    <w:qFormat/>
    <w:rPr>
      <w:rFonts w:ascii="Times New Roman" w:hAnsi="Times New Roman" w:cs="Mangal"/>
      <w:b/>
      <w:bCs/>
      <w:color w:val="00000A"/>
      <w:kern w:val="2"/>
      <w:szCs w:val="18"/>
      <w:lang w:bidi="hi-IN"/>
    </w:rPr>
  </w:style>
  <w:style w:type="character" w:styleId="PlaceholderText">
    <w:name w:val="Placeholder Text"/>
    <w:basedOn w:val="DefaultParagraphFont"/>
    <w:qFormat/>
    <w:rPr>
      <w:color w:val="808080"/>
    </w:rPr>
  </w:style>
  <w:style w:type="character" w:styleId="Vnculodendice">
    <w:name w:val="Vínculo de índice"/>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Smbolosdenumerao">
    <w:name w:val="Símbolos de numeração"/>
    <w:qFormat/>
    <w:rPr>
      <w:b w:val="false"/>
      <w:bCs w:val="false"/>
    </w:rPr>
  </w:style>
  <w:style w:type="character" w:styleId="Marcadores">
    <w:name w:val="Marcadores"/>
    <w:qFormat/>
    <w:rPr>
      <w:rFonts w:ascii="OpenSymbol" w:hAnsi="OpenSymbol" w:eastAsia="OpenSymbol" w:cs="OpenSymbol"/>
    </w:rPr>
  </w:style>
  <w:style w:type="paragraph" w:styleId="Ttulo">
    <w:name w:val="Título"/>
    <w:basedOn w:val="Normal"/>
    <w:next w:val="Textbody"/>
    <w:qFormat/>
    <w:pPr>
      <w:keepNext w:val="true"/>
      <w:spacing w:before="240" w:after="120"/>
    </w:pPr>
    <w:rPr>
      <w:rFonts w:ascii="Arial" w:hAnsi="Arial" w:eastAsia="Droid Sans Fallback" w:cs="Arial"/>
      <w:sz w:val="28"/>
      <w:szCs w:val="28"/>
      <w:lang w:bidi="ar-SA"/>
    </w:rPr>
  </w:style>
  <w:style w:type="paragraph" w:styleId="Corpodotexto">
    <w:name w:val="Body Text"/>
    <w:basedOn w:val="Normal"/>
    <w:pPr>
      <w:spacing w:lineRule="auto" w:line="276" w:before="0" w:after="140"/>
    </w:pPr>
    <w:rPr/>
  </w:style>
  <w:style w:type="paragraph" w:styleId="Lista">
    <w:name w:val="List"/>
    <w:basedOn w:val="Textbody"/>
    <w:pPr/>
    <w:rPr/>
  </w:style>
  <w:style w:type="paragraph" w:styleId="Legenda">
    <w:name w:val="Caption"/>
    <w:basedOn w:val="Normal"/>
    <w:qFormat/>
    <w:pPr>
      <w:suppressLineNumbers/>
      <w:spacing w:before="120" w:after="120"/>
    </w:pPr>
    <w:rPr>
      <w:rFonts w:cs="Arial Unicode MS"/>
      <w:i/>
      <w:iCs/>
      <w:sz w:val="24"/>
      <w:szCs w:val="24"/>
    </w:rPr>
  </w:style>
  <w:style w:type="paragraph" w:styleId="Ndice">
    <w:name w:val="Índice"/>
    <w:basedOn w:val="Normal"/>
    <w:qFormat/>
    <w:pPr/>
    <w:rPr>
      <w:lang w:bidi="ar-SA"/>
    </w:rPr>
  </w:style>
  <w:style w:type="paragraph" w:styleId="Texto">
    <w:name w:val="texto"/>
    <w:basedOn w:val="Normal"/>
    <w:autoRedefine/>
    <w:qFormat/>
    <w:pPr>
      <w:widowControl/>
      <w:numPr>
        <w:ilvl w:val="0"/>
        <w:numId w:val="0"/>
      </w:numPr>
      <w:suppressAutoHyphens w:val="true"/>
      <w:overflowPunct w:val="true"/>
      <w:bidi w:val="0"/>
      <w:spacing w:lineRule="auto" w:line="360" w:before="0" w:after="0"/>
      <w:ind w:left="0" w:right="0" w:hanging="0"/>
      <w:jc w:val="both"/>
    </w:pPr>
    <w:rPr>
      <w:b/>
      <w:bCs/>
      <w:i w:val="false"/>
      <w:iCs w:val="false"/>
      <w:caps w:val="false"/>
      <w:smallCaps w:val="false"/>
      <w:color w:val="000000"/>
      <w:sz w:val="24"/>
      <w:szCs w:val="24"/>
      <w:lang w:bidi="ar-SA"/>
    </w:rPr>
  </w:style>
  <w:style w:type="paragraph" w:styleId="Textbody">
    <w:name w:val="Text body"/>
    <w:basedOn w:val="Normal"/>
    <w:qFormat/>
    <w:pPr>
      <w:spacing w:before="0" w:after="120"/>
    </w:pPr>
    <w:rPr>
      <w:lang w:bidi="ar-SA"/>
    </w:rPr>
  </w:style>
  <w:style w:type="paragraph" w:styleId="Caption">
    <w:name w:val="caption"/>
    <w:basedOn w:val="Normal"/>
    <w:qFormat/>
    <w:pPr>
      <w:spacing w:lineRule="auto" w:line="240"/>
      <w:jc w:val="center"/>
    </w:pPr>
    <w:rPr>
      <w:iCs/>
      <w:sz w:val="20"/>
      <w:lang w:bidi="ar-SA"/>
    </w:rPr>
  </w:style>
  <w:style w:type="paragraph" w:styleId="PPGECttulodoresumoabstract">
    <w:name w:val="PPGEC: t?tulo do resumo / abstract"/>
    <w:basedOn w:val="Normal"/>
    <w:qFormat/>
    <w:pPr>
      <w:spacing w:before="0" w:after="480"/>
      <w:jc w:val="center"/>
    </w:pPr>
    <w:rPr>
      <w:b/>
      <w:bCs/>
      <w:sz w:val="28"/>
      <w:szCs w:val="28"/>
      <w:lang w:bidi="ar-SA"/>
    </w:rPr>
  </w:style>
  <w:style w:type="paragraph" w:styleId="PPGECrefernciaresumoabstract">
    <w:name w:val="PPGEC: refer?ncia resumo / abstract"/>
    <w:basedOn w:val="Normal"/>
    <w:qFormat/>
    <w:pPr>
      <w:spacing w:before="0" w:after="480"/>
    </w:pPr>
    <w:rPr>
      <w:lang w:bidi="ar-SA"/>
    </w:rPr>
  </w:style>
  <w:style w:type="paragraph" w:styleId="PPGECtextodoresumoabstract">
    <w:name w:val="PPGEC: texto do resumo / abstract"/>
    <w:basedOn w:val="Normal"/>
    <w:qFormat/>
    <w:pPr>
      <w:spacing w:lineRule="atLeast" w:line="360"/>
      <w:jc w:val="both"/>
    </w:pPr>
    <w:rPr>
      <w:lang w:bidi="ar-SA"/>
    </w:rPr>
  </w:style>
  <w:style w:type="paragraph" w:styleId="PPGECpalavraschavekeywords">
    <w:name w:val="PPGEC: palavras-chave / key-words"/>
    <w:basedOn w:val="Normal"/>
    <w:qFormat/>
    <w:pPr>
      <w:spacing w:before="480" w:after="0"/>
      <w:jc w:val="center"/>
    </w:pPr>
    <w:rPr>
      <w:lang w:bidi="ar-SA"/>
    </w:rPr>
  </w:style>
  <w:style w:type="paragraph" w:styleId="ListParagraph">
    <w:name w:val="List Paragraph"/>
    <w:basedOn w:val="Normal"/>
    <w:qFormat/>
    <w:pPr>
      <w:tabs>
        <w:tab w:val="clear" w:pos="708"/>
        <w:tab w:val="left" w:pos="1428" w:leader="none"/>
      </w:tabs>
      <w:ind w:left="720" w:right="0" w:hanging="0"/>
    </w:pPr>
    <w:rPr>
      <w:lang w:bidi="ar-SA"/>
    </w:rPr>
  </w:style>
  <w:style w:type="paragraph" w:styleId="BalloonText">
    <w:name w:val="Balloon Text"/>
    <w:basedOn w:val="Normal"/>
    <w:qFormat/>
    <w:pPr/>
    <w:rPr>
      <w:rFonts w:ascii="Tahoma" w:hAnsi="Tahoma" w:cs="Tahoma"/>
      <w:sz w:val="16"/>
      <w:szCs w:val="16"/>
      <w:lang w:bidi="ar-SA"/>
    </w:rPr>
  </w:style>
  <w:style w:type="paragraph" w:styleId="Bibliography">
    <w:name w:val="Bibliography"/>
    <w:basedOn w:val="Normal"/>
    <w:qFormat/>
    <w:pPr/>
    <w:rPr>
      <w:lang w:bidi="ar-SA"/>
    </w:rPr>
  </w:style>
  <w:style w:type="paragraph" w:styleId="ContentsHeading">
    <w:name w:val="Contents Heading"/>
    <w:basedOn w:val="Ttulo1"/>
    <w:qFormat/>
    <w:pPr>
      <w:numPr>
        <w:ilvl w:val="0"/>
        <w:numId w:val="0"/>
      </w:numPr>
      <w:spacing w:lineRule="atLeast" w:line="276"/>
    </w:pPr>
    <w:rPr>
      <w:sz w:val="32"/>
      <w:szCs w:val="32"/>
    </w:rPr>
  </w:style>
  <w:style w:type="paragraph" w:styleId="Contents1">
    <w:name w:val="Contents 1"/>
    <w:basedOn w:val="Normal"/>
    <w:qFormat/>
    <w:pPr>
      <w:tabs>
        <w:tab w:val="clear" w:pos="708"/>
        <w:tab w:val="right" w:pos="9972" w:leader="dot"/>
      </w:tabs>
      <w:spacing w:before="0" w:after="100"/>
    </w:pPr>
    <w:rPr>
      <w:lang w:bidi="ar-SA"/>
    </w:rPr>
  </w:style>
  <w:style w:type="paragraph" w:styleId="Contents2">
    <w:name w:val="Contents 2"/>
    <w:basedOn w:val="Normal"/>
    <w:qFormat/>
    <w:pPr>
      <w:tabs>
        <w:tab w:val="clear" w:pos="708"/>
        <w:tab w:val="right" w:pos="10409" w:leader="dot"/>
      </w:tabs>
      <w:spacing w:before="0" w:after="100"/>
      <w:ind w:left="240" w:right="0" w:hanging="0"/>
    </w:pPr>
    <w:rPr>
      <w:lang w:bidi="ar-SA"/>
    </w:rPr>
  </w:style>
  <w:style w:type="paragraph" w:styleId="Contedodatabela">
    <w:name w:val="Conteúdo da tabela"/>
    <w:basedOn w:val="Normal"/>
    <w:qFormat/>
    <w:pPr>
      <w:suppressLineNumbers/>
    </w:pPr>
    <w:rPr>
      <w:lang w:bidi="ar-SA"/>
    </w:rPr>
  </w:style>
  <w:style w:type="paragraph" w:styleId="Ttulodetabela">
    <w:name w:val="Título de tabela"/>
    <w:basedOn w:val="Contedodatabela"/>
    <w:qFormat/>
    <w:pPr>
      <w:jc w:val="center"/>
    </w:pPr>
    <w:rPr>
      <w:b/>
      <w:bCs/>
    </w:rPr>
  </w:style>
  <w:style w:type="paragraph" w:styleId="Ttulodondicealfabtico">
    <w:name w:val="Index Heading"/>
    <w:basedOn w:val="Ttulo"/>
    <w:pPr>
      <w:suppressLineNumbers/>
      <w:ind w:left="0" w:right="0" w:hanging="0"/>
    </w:pPr>
    <w:rPr>
      <w:b/>
      <w:bCs/>
      <w:sz w:val="32"/>
      <w:szCs w:val="32"/>
    </w:rPr>
  </w:style>
  <w:style w:type="paragraph" w:styleId="Ttulodosumrio">
    <w:name w:val="TOC Heading"/>
    <w:basedOn w:val="Ttulo1"/>
    <w:next w:val="Normal"/>
    <w:pPr>
      <w:widowControl/>
      <w:numPr>
        <w:ilvl w:val="0"/>
        <w:numId w:val="0"/>
      </w:numPr>
      <w:tabs>
        <w:tab w:val="clear" w:pos="708"/>
      </w:tabs>
      <w:spacing w:lineRule="auto" w:line="276"/>
    </w:pPr>
    <w:rPr>
      <w:rFonts w:ascii="Cambria" w:hAnsi="Cambria"/>
      <w:color w:val="365F91"/>
      <w:kern w:val="0"/>
    </w:rPr>
  </w:style>
  <w:style w:type="paragraph" w:styleId="Sumrio1">
    <w:name w:val="TOC 1"/>
    <w:basedOn w:val="Normal"/>
    <w:next w:val="Normal"/>
    <w:autoRedefine/>
    <w:pPr>
      <w:tabs>
        <w:tab w:val="clear" w:pos="708"/>
      </w:tabs>
      <w:spacing w:lineRule="auto" w:line="360"/>
    </w:pPr>
    <w:rPr>
      <w:rFonts w:cs="Mangal"/>
      <w:szCs w:val="21"/>
    </w:rPr>
  </w:style>
  <w:style w:type="paragraph" w:styleId="Sumrio2">
    <w:name w:val="TOC 2"/>
    <w:basedOn w:val="Sumrio1"/>
    <w:next w:val="Normal"/>
    <w:autoRedefine/>
    <w:pPr>
      <w:ind w:left="240" w:right="0" w:hanging="0"/>
    </w:pPr>
    <w:rPr/>
  </w:style>
  <w:style w:type="paragraph" w:styleId="Ttulododocumento">
    <w:name w:val="Title"/>
    <w:basedOn w:val="Texto"/>
    <w:next w:val="Texto"/>
    <w:autoRedefine/>
    <w:qFormat/>
    <w:pPr>
      <w:spacing w:lineRule="auto" w:line="240" w:before="0" w:after="480"/>
      <w:jc w:val="center"/>
      <w:outlineLvl w:val="0"/>
    </w:pPr>
    <w:rPr>
      <w:rFonts w:eastAsia="Times New Roman" w:cs="Mangal"/>
      <w:b/>
      <w:bCs/>
      <w:caps/>
      <w:kern w:val="2"/>
      <w:sz w:val="24"/>
      <w:szCs w:val="24"/>
    </w:rPr>
  </w:style>
  <w:style w:type="paragraph" w:styleId="SumrioModificado">
    <w:name w:val="Sumário Modificado"/>
    <w:basedOn w:val="Texto"/>
    <w:next w:val="Texto"/>
    <w:qFormat/>
    <w:pPr>
      <w:spacing w:lineRule="auto" w:line="240" w:before="0" w:after="480"/>
      <w:jc w:val="center"/>
    </w:pPr>
    <w:rPr>
      <w:b/>
      <w:caps/>
      <w:kern w:val="2"/>
      <w:sz w:val="28"/>
    </w:rPr>
  </w:style>
  <w:style w:type="paragraph" w:styleId="CabealhoeRodap">
    <w:name w:val="Cabeçalho e Rodapé"/>
    <w:basedOn w:val="Normal"/>
    <w:qFormat/>
    <w:pPr/>
    <w:rPr/>
  </w:style>
  <w:style w:type="paragraph" w:styleId="Cabealho">
    <w:name w:val="Header"/>
    <w:basedOn w:val="Normal"/>
    <w:pPr>
      <w:tabs>
        <w:tab w:val="clear" w:pos="708"/>
        <w:tab w:val="center" w:pos="4252" w:leader="none"/>
        <w:tab w:val="right" w:pos="8504" w:leader="none"/>
      </w:tabs>
    </w:pPr>
    <w:rPr>
      <w:rFonts w:cs="Mangal"/>
      <w:szCs w:val="21"/>
    </w:rPr>
  </w:style>
  <w:style w:type="paragraph" w:styleId="Sumrio3">
    <w:name w:val="TOC 3"/>
    <w:basedOn w:val="Sumrio1"/>
    <w:next w:val="Normal"/>
    <w:autoRedefine/>
    <w:pPr>
      <w:ind w:left="480" w:right="0" w:hanging="0"/>
    </w:pPr>
    <w:rPr/>
  </w:style>
  <w:style w:type="paragraph" w:styleId="Sumrio4">
    <w:name w:val="TOC 4"/>
    <w:basedOn w:val="Sumrio1"/>
    <w:next w:val="Normal"/>
    <w:autoRedefine/>
    <w:pPr>
      <w:ind w:left="720" w:right="0" w:hanging="0"/>
    </w:pPr>
    <w:rPr/>
  </w:style>
  <w:style w:type="paragraph" w:styleId="Rodap">
    <w:name w:val="Footer"/>
    <w:basedOn w:val="Normal"/>
    <w:pPr>
      <w:tabs>
        <w:tab w:val="clear" w:pos="708"/>
        <w:tab w:val="center" w:pos="4252" w:leader="none"/>
        <w:tab w:val="right" w:pos="8504" w:leader="none"/>
      </w:tabs>
    </w:pPr>
    <w:rPr>
      <w:rFonts w:cs="Mangal"/>
      <w:szCs w:val="21"/>
    </w:rPr>
  </w:style>
  <w:style w:type="paragraph" w:styleId="Authors">
    <w:name w:val="authors"/>
    <w:basedOn w:val="Normal"/>
    <w:qFormat/>
    <w:pPr>
      <w:widowControl/>
      <w:tabs>
        <w:tab w:val="clear" w:pos="708"/>
      </w:tabs>
      <w:spacing w:lineRule="auto" w:line="240" w:before="280" w:after="280"/>
    </w:pPr>
    <w:rPr>
      <w:color w:val="auto"/>
      <w:kern w:val="0"/>
      <w:lang w:bidi="ar-SA"/>
    </w:rPr>
  </w:style>
  <w:style w:type="paragraph" w:styleId="Tableoffigures">
    <w:name w:val="table of figures"/>
    <w:basedOn w:val="Normal"/>
    <w:next w:val="Normal"/>
    <w:qFormat/>
    <w:pPr>
      <w:tabs>
        <w:tab w:val="clear" w:pos="708"/>
      </w:tabs>
    </w:pPr>
    <w:rPr>
      <w:rFonts w:cs="Mangal"/>
      <w:szCs w:val="21"/>
    </w:rPr>
  </w:style>
  <w:style w:type="paragraph" w:styleId="DocumentMap">
    <w:name w:val="Document Map"/>
    <w:basedOn w:val="Normal"/>
    <w:qFormat/>
    <w:pPr>
      <w:spacing w:lineRule="auto" w:line="240"/>
    </w:pPr>
    <w:rPr>
      <w:rFonts w:ascii="Tahoma" w:hAnsi="Tahoma" w:cs="Mangal"/>
      <w:sz w:val="16"/>
      <w:szCs w:val="14"/>
    </w:rPr>
  </w:style>
  <w:style w:type="paragraph" w:styleId="PPGECautorfolhadeaprovao">
    <w:name w:val="PPGEC: autor folha de aprovação"/>
    <w:basedOn w:val="Normal"/>
    <w:qFormat/>
    <w:pPr>
      <w:widowControl/>
      <w:tabs>
        <w:tab w:val="clear" w:pos="708"/>
      </w:tabs>
      <w:spacing w:lineRule="auto" w:line="240"/>
      <w:jc w:val="center"/>
    </w:pPr>
    <w:rPr>
      <w:b/>
      <w:color w:val="auto"/>
      <w:kern w:val="0"/>
      <w:sz w:val="28"/>
      <w:szCs w:val="20"/>
      <w:lang w:bidi="ar-SA"/>
    </w:rPr>
  </w:style>
  <w:style w:type="paragraph" w:styleId="PPGECttulofolhaaprovao">
    <w:name w:val="PPGEC: título folha aprovação"/>
    <w:basedOn w:val="Normal"/>
    <w:qFormat/>
    <w:pPr>
      <w:widowControl/>
      <w:tabs>
        <w:tab w:val="clear" w:pos="708"/>
      </w:tabs>
      <w:spacing w:lineRule="auto" w:line="240" w:before="720" w:after="0"/>
      <w:jc w:val="center"/>
    </w:pPr>
    <w:rPr>
      <w:b/>
      <w:color w:val="auto"/>
      <w:kern w:val="0"/>
      <w:sz w:val="32"/>
      <w:szCs w:val="20"/>
      <w:lang w:bidi="ar-SA"/>
    </w:rPr>
  </w:style>
  <w:style w:type="paragraph" w:styleId="PPGEClocaledataaprovao">
    <w:name w:val="PPGEC: local e data aprovação"/>
    <w:basedOn w:val="Normal"/>
    <w:qFormat/>
    <w:pPr>
      <w:widowControl/>
      <w:tabs>
        <w:tab w:val="clear" w:pos="708"/>
      </w:tabs>
      <w:spacing w:lineRule="auto" w:line="240" w:before="720" w:after="0"/>
      <w:jc w:val="center"/>
    </w:pPr>
    <w:rPr>
      <w:color w:val="auto"/>
      <w:kern w:val="0"/>
      <w:szCs w:val="20"/>
      <w:lang w:bidi="ar-SA"/>
    </w:rPr>
  </w:style>
  <w:style w:type="paragraph" w:styleId="PPGECnomeorientador">
    <w:name w:val="PPGEC: nome orientador"/>
    <w:basedOn w:val="Normal"/>
    <w:qFormat/>
    <w:pPr>
      <w:widowControl/>
      <w:tabs>
        <w:tab w:val="clear" w:pos="708"/>
      </w:tabs>
      <w:spacing w:lineRule="auto" w:line="240" w:before="840" w:after="0"/>
      <w:jc w:val="right"/>
    </w:pPr>
    <w:rPr>
      <w:color w:val="auto"/>
      <w:kern w:val="0"/>
      <w:szCs w:val="20"/>
      <w:lang w:bidi="ar-SA"/>
    </w:rPr>
  </w:style>
  <w:style w:type="paragraph" w:styleId="PPGECdadosmestrado">
    <w:name w:val="PPGEC: dados mestrado"/>
    <w:basedOn w:val="PPGECnomeorientador"/>
    <w:qFormat/>
    <w:pPr>
      <w:spacing w:before="0" w:after="0"/>
    </w:pPr>
    <w:rPr/>
  </w:style>
  <w:style w:type="paragraph" w:styleId="PPGECnomecoordenadorPPGEC">
    <w:name w:val="PPGEC: nome coordenador PPGEC"/>
    <w:basedOn w:val="PPGECnomeorientador"/>
    <w:qFormat/>
    <w:pPr/>
    <w:rPr/>
  </w:style>
  <w:style w:type="paragraph" w:styleId="PPGECttulobancaexaminadora">
    <w:name w:val="PPGEC: título banca examinadora"/>
    <w:basedOn w:val="Normal"/>
    <w:qFormat/>
    <w:pPr>
      <w:widowControl/>
      <w:tabs>
        <w:tab w:val="clear" w:pos="708"/>
      </w:tabs>
      <w:spacing w:lineRule="auto" w:line="240" w:before="840" w:after="0"/>
      <w:jc w:val="right"/>
    </w:pPr>
    <w:rPr>
      <w:b/>
      <w:color w:val="auto"/>
      <w:kern w:val="0"/>
      <w:szCs w:val="20"/>
      <w:lang w:bidi="ar-SA"/>
    </w:rPr>
  </w:style>
  <w:style w:type="paragraph" w:styleId="PPGECnomebancamestrado">
    <w:name w:val="PPGEC: nome banca mestrado"/>
    <w:basedOn w:val="Normal"/>
    <w:qFormat/>
    <w:pPr>
      <w:widowControl/>
      <w:tabs>
        <w:tab w:val="clear" w:pos="708"/>
      </w:tabs>
      <w:spacing w:lineRule="auto" w:line="240" w:before="840" w:after="0"/>
      <w:jc w:val="right"/>
    </w:pPr>
    <w:rPr>
      <w:b/>
      <w:color w:val="auto"/>
      <w:kern w:val="0"/>
      <w:szCs w:val="20"/>
      <w:lang w:bidi="ar-SA"/>
    </w:rPr>
  </w:style>
  <w:style w:type="paragraph" w:styleId="PPGECfraseaprovaomestrado">
    <w:name w:val="PPGEC: frase aprovação mestrado"/>
    <w:basedOn w:val="Normal"/>
    <w:qFormat/>
    <w:pPr>
      <w:widowControl/>
      <w:tabs>
        <w:tab w:val="clear" w:pos="708"/>
      </w:tabs>
      <w:spacing w:lineRule="auto" w:line="360" w:before="720" w:after="0"/>
      <w:jc w:val="center"/>
    </w:pPr>
    <w:rPr>
      <w:color w:val="auto"/>
      <w:kern w:val="0"/>
      <w:szCs w:val="20"/>
      <w:lang w:bidi="ar-SA"/>
    </w:rPr>
  </w:style>
  <w:style w:type="paragraph" w:styleId="Quote">
    <w:name w:val="Quote"/>
    <w:basedOn w:val="Normal"/>
    <w:next w:val="Normal"/>
    <w:qFormat/>
    <w:pPr>
      <w:spacing w:lineRule="auto" w:line="240" w:before="240" w:after="480"/>
      <w:ind w:left="2268" w:right="0" w:hanging="0"/>
      <w:jc w:val="both"/>
    </w:pPr>
    <w:rPr>
      <w:rFonts w:cs="Mangal"/>
      <w:iCs/>
      <w:color w:val="000000"/>
      <w:sz w:val="20"/>
      <w:szCs w:val="21"/>
    </w:rPr>
  </w:style>
  <w:style w:type="paragraph" w:styleId="Default">
    <w:name w:val="Default"/>
    <w:qFormat/>
    <w:pPr>
      <w:widowControl/>
      <w:suppressAutoHyphens w:val="true"/>
      <w:overflowPunct w:val="false"/>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styleId="NormalWeb">
    <w:name w:val="Normal (Web)"/>
    <w:basedOn w:val="Normal"/>
    <w:qFormat/>
    <w:pPr>
      <w:widowControl/>
      <w:tabs>
        <w:tab w:val="clear" w:pos="708"/>
      </w:tabs>
      <w:spacing w:lineRule="auto" w:line="240" w:before="280" w:after="280"/>
    </w:pPr>
    <w:rPr>
      <w:color w:val="auto"/>
      <w:kern w:val="0"/>
      <w:lang w:bidi="ar-SA"/>
    </w:rPr>
  </w:style>
  <w:style w:type="paragraph" w:styleId="NoSpacing">
    <w:name w:val="No Spacing"/>
    <w:qFormat/>
    <w:pPr>
      <w:widowControl/>
      <w:suppressAutoHyphens w:val="true"/>
      <w:overflowPunct w:val="false"/>
      <w:bidi w:val="0"/>
      <w:spacing w:before="0" w:after="0"/>
      <w:jc w:val="left"/>
    </w:pPr>
    <w:rPr>
      <w:rFonts w:ascii="Calibri" w:hAnsi="Calibri" w:eastAsia="Times New Roman" w:cs="Calibri"/>
      <w:color w:val="auto"/>
      <w:kern w:val="0"/>
      <w:sz w:val="22"/>
      <w:szCs w:val="22"/>
      <w:lang w:val="pt-BR" w:eastAsia="pt-BR" w:bidi="ar-SA"/>
    </w:rPr>
  </w:style>
  <w:style w:type="paragraph" w:styleId="Annotationtext">
    <w:name w:val="annotation text"/>
    <w:basedOn w:val="Normal"/>
    <w:qFormat/>
    <w:pPr>
      <w:spacing w:lineRule="auto" w:line="240"/>
    </w:pPr>
    <w:rPr>
      <w:rFonts w:cs="Mangal"/>
      <w:sz w:val="20"/>
      <w:szCs w:val="18"/>
    </w:rPr>
  </w:style>
  <w:style w:type="paragraph" w:styleId="Annotationsubject">
    <w:name w:val="annotation subject"/>
    <w:basedOn w:val="Annotationtext"/>
    <w:next w:val="Annotationtext"/>
    <w:qFormat/>
    <w:pPr/>
    <w:rPr>
      <w:b/>
      <w:bCs/>
    </w:rPr>
  </w:style>
  <w:style w:type="paragraph" w:styleId="Western">
    <w:name w:val="western"/>
    <w:basedOn w:val="Normal"/>
    <w:qFormat/>
    <w:pPr>
      <w:widowControl/>
      <w:tabs>
        <w:tab w:val="clear" w:pos="708"/>
      </w:tabs>
      <w:spacing w:lineRule="auto" w:line="240" w:before="280" w:after="115"/>
    </w:pPr>
    <w:rPr>
      <w:color w:val="000000"/>
      <w:kern w:val="0"/>
      <w:lang w:bidi="ar-SA"/>
    </w:rPr>
  </w:style>
  <w:style w:type="paragraph" w:styleId="TOAHeading">
    <w:name w:val="TOA Heading"/>
    <w:basedOn w:val="Ttulodondicealfabtico"/>
    <w:qFormat/>
    <w:pPr>
      <w:suppressLineNumbers/>
      <w:ind w:left="0" w:right="0" w:hanging="0"/>
    </w:pPr>
    <w:rPr>
      <w:b/>
      <w:bCs/>
      <w:sz w:val="32"/>
      <w:szCs w:val="32"/>
    </w:rPr>
  </w:style>
  <w:style w:type="paragraph" w:styleId="Ttulodondicedousurio">
    <w:name w:val="Título do índice do usuário"/>
    <w:basedOn w:val="Ttulodondicealfabtico"/>
    <w:qFormat/>
    <w:pPr>
      <w:suppressLineNumbers/>
      <w:ind w:left="0" w:right="0" w:hanging="0"/>
    </w:pPr>
    <w:rPr>
      <w:b/>
      <w:bCs/>
      <w:sz w:val="32"/>
      <w:szCs w:val="32"/>
    </w:rPr>
  </w:style>
  <w:style w:type="paragraph" w:styleId="TableParagraph">
    <w:name w:val="Table Paragraph"/>
    <w:basedOn w:val="Normal"/>
    <w:qFormat/>
    <w:pPr/>
    <w:rPr>
      <w:rFonts w:ascii="Arial" w:hAnsi="Arial" w:eastAsia="Arial" w:cs="Arial"/>
    </w:rPr>
  </w:style>
  <w:style w:type="numbering" w:styleId="WW8Num2">
    <w:name w:val="WW8Num2"/>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685</TotalTime>
  <Application>LibreOffice/7.3.1.3$Windows_X86_64 LibreOffice_project/a69ca51ded25f3eefd52d7bf9a5fad8c90b87951</Application>
  <AppVersion>15.0000</AppVersion>
  <Pages>37</Pages>
  <Words>7947</Words>
  <Characters>39530</Characters>
  <CharactersWithSpaces>44561</CharactersWithSpaces>
  <Paragraphs>3109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Wallas</dc:creator>
  <dc:description/>
  <dc:language>pt-BR</dc:language>
  <cp:lastModifiedBy/>
  <dcterms:modified xsi:type="dcterms:W3CDTF">2023-12-15T14:38:58Z</dcterms:modified>
  <cp:revision>175</cp:revision>
  <dc:subject/>
  <dc:title/>
</cp:coreProperties>
</file>

<file path=docProps/custom.xml><?xml version="1.0" encoding="utf-8"?>
<Properties xmlns="http://schemas.openxmlformats.org/officeDocument/2006/custom-properties" xmlns:vt="http://schemas.openxmlformats.org/officeDocument/2006/docPropsVTypes"/>
</file>